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B72D32" w14:paraId="7416D02C" w14:textId="77777777" w:rsidTr="00B72D32">
        <w:trPr>
          <w:jc w:val="center"/>
        </w:trPr>
        <w:tc>
          <w:tcPr>
            <w:tcW w:w="5000" w:type="pct"/>
            <w:tcMar>
              <w:top w:w="150" w:type="dxa"/>
              <w:left w:w="150" w:type="dxa"/>
              <w:bottom w:w="150" w:type="dxa"/>
              <w:right w:w="150" w:type="dxa"/>
            </w:tcMar>
            <w:vAlign w:val="center"/>
            <w:hideMark/>
          </w:tcPr>
          <w:p w14:paraId="162066DC" w14:textId="77777777" w:rsidR="00B72D32" w:rsidRDefault="00B72D32">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"https://content.govdelivery.com/accounts/USDAFARMERS/bulletins/330215b"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B72D32" w14:paraId="654C9CF8" w14:textId="77777777" w:rsidTr="00B72D3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B72D32" w14:paraId="07442AE0" w14:textId="77777777">
              <w:trPr>
                <w:jc w:val="center"/>
              </w:trPr>
              <w:tc>
                <w:tcPr>
                  <w:tcW w:w="5000" w:type="pct"/>
                  <w:shd w:val="clear" w:color="auto" w:fill="003A63"/>
                  <w:tcMar>
                    <w:top w:w="150" w:type="dxa"/>
                    <w:left w:w="300" w:type="dxa"/>
                    <w:bottom w:w="150" w:type="dxa"/>
                    <w:right w:w="300" w:type="dxa"/>
                  </w:tcMar>
                  <w:vAlign w:val="center"/>
                  <w:hideMark/>
                </w:tcPr>
                <w:p w14:paraId="2A3D286A" w14:textId="78D00221" w:rsidR="00B72D32" w:rsidRDefault="00B72D32">
                  <w:r>
                    <w:rPr>
                      <w:noProof/>
                    </w:rPr>
                    <w:drawing>
                      <wp:inline distT="0" distB="0" distL="0" distR="0" wp14:anchorId="00685665" wp14:editId="3149D729">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B72D32" w14:paraId="36C648EE" w14:textId="77777777">
              <w:trPr>
                <w:jc w:val="center"/>
              </w:trPr>
              <w:tc>
                <w:tcPr>
                  <w:tcW w:w="5000" w:type="pct"/>
                  <w:shd w:val="clear" w:color="auto" w:fill="003A63"/>
                  <w:tcMar>
                    <w:top w:w="75" w:type="dxa"/>
                    <w:left w:w="300" w:type="dxa"/>
                    <w:bottom w:w="75" w:type="dxa"/>
                    <w:right w:w="300" w:type="dxa"/>
                  </w:tcMar>
                  <w:vAlign w:val="center"/>
                  <w:hideMark/>
                </w:tcPr>
                <w:p w14:paraId="5D2D87F9" w14:textId="77777777" w:rsidR="00B72D32" w:rsidRDefault="00B72D32">
                  <w:pPr>
                    <w:jc w:val="right"/>
                    <w:rPr>
                      <w:rFonts w:ascii="Arial" w:hAnsi="Arial" w:cs="Arial" w:hint="eastAsia"/>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October 2022</w:t>
                  </w:r>
                </w:p>
              </w:tc>
            </w:tr>
            <w:tr w:rsidR="00B72D32" w14:paraId="4891E0E6" w14:textId="77777777">
              <w:trPr>
                <w:jc w:val="center"/>
              </w:trPr>
              <w:tc>
                <w:tcPr>
                  <w:tcW w:w="5000" w:type="pct"/>
                  <w:shd w:val="clear" w:color="auto" w:fill="FFFFFF"/>
                  <w:vAlign w:val="center"/>
                  <w:hideMark/>
                </w:tcPr>
                <w:p w14:paraId="6FE89465" w14:textId="77777777" w:rsidR="00B72D32" w:rsidRDefault="00B72D32">
                  <w:pPr>
                    <w:rPr>
                      <w:rFonts w:ascii="Arial" w:hAnsi="Arial" w:cs="Arial"/>
                      <w:color w:val="FFFFFF"/>
                      <w:sz w:val="21"/>
                      <w:szCs w:val="21"/>
                    </w:rPr>
                  </w:pPr>
                </w:p>
              </w:tc>
            </w:tr>
            <w:tr w:rsidR="00B72D32" w14:paraId="4FB6B04B" w14:textId="77777777">
              <w:trPr>
                <w:jc w:val="center"/>
              </w:trPr>
              <w:tc>
                <w:tcPr>
                  <w:tcW w:w="5000" w:type="pct"/>
                  <w:shd w:val="clear" w:color="auto" w:fill="FFFFFF"/>
                  <w:tcMar>
                    <w:top w:w="150" w:type="dxa"/>
                    <w:left w:w="300" w:type="dxa"/>
                    <w:bottom w:w="0" w:type="dxa"/>
                    <w:right w:w="300" w:type="dxa"/>
                  </w:tcMar>
                  <w:vAlign w:val="center"/>
                  <w:hideMark/>
                </w:tcPr>
                <w:p w14:paraId="1F6DBB49" w14:textId="77777777" w:rsidR="00B72D32" w:rsidRDefault="00B72D32">
                  <w:pPr>
                    <w:pStyle w:val="Heading1"/>
                    <w:spacing w:before="0" w:beforeAutospacing="0" w:after="150" w:afterAutospacing="0"/>
                    <w:rPr>
                      <w:rFonts w:ascii="Arial" w:hAnsi="Arial" w:cs="Arial"/>
                      <w:color w:val="000000"/>
                      <w:sz w:val="27"/>
                      <w:szCs w:val="27"/>
                    </w:rPr>
                  </w:pPr>
                  <w:r>
                    <w:rPr>
                      <w:rFonts w:ascii="Arial" w:hAnsi="Arial" w:cs="Arial"/>
                      <w:color w:val="000000"/>
                      <w:sz w:val="27"/>
                      <w:szCs w:val="27"/>
                    </w:rPr>
                    <w:t>In This Issue:</w:t>
                  </w:r>
                </w:p>
              </w:tc>
            </w:tr>
            <w:tr w:rsidR="00B72D32" w14:paraId="5D4E0085" w14:textId="77777777">
              <w:trPr>
                <w:jc w:val="center"/>
              </w:trPr>
              <w:tc>
                <w:tcPr>
                  <w:tcW w:w="5000" w:type="pct"/>
                  <w:shd w:val="clear" w:color="auto" w:fill="FFFFFF"/>
                  <w:tcMar>
                    <w:top w:w="150" w:type="dxa"/>
                    <w:left w:w="300" w:type="dxa"/>
                    <w:bottom w:w="300" w:type="dxa"/>
                    <w:right w:w="300" w:type="dxa"/>
                  </w:tcMar>
                  <w:vAlign w:val="center"/>
                  <w:hideMark/>
                </w:tcPr>
                <w:p w14:paraId="2E95FFBE" w14:textId="77777777" w:rsidR="00B72D32" w:rsidRDefault="00B72D32">
                  <w:pPr>
                    <w:numPr>
                      <w:ilvl w:val="0"/>
                      <w:numId w:val="1"/>
                    </w:numPr>
                    <w:spacing w:before="100" w:beforeAutospacing="1" w:after="105"/>
                    <w:rPr>
                      <w:rFonts w:ascii="Arial" w:hAnsi="Arial" w:cs="Arial"/>
                      <w:color w:val="000000"/>
                    </w:rPr>
                  </w:pPr>
                  <w:hyperlink w:anchor="link_5" w:history="1">
                    <w:r>
                      <w:rPr>
                        <w:rStyle w:val="Hyperlink"/>
                        <w:rFonts w:ascii="Arial" w:hAnsi="Arial" w:cs="Arial"/>
                        <w:color w:val="1953CB"/>
                      </w:rPr>
                      <w:t>Biden-Harris Administration Makes $500 Million Available to Increase Innovative American-Made Fertilizer Production</w:t>
                    </w:r>
                  </w:hyperlink>
                </w:p>
                <w:p w14:paraId="4B80F556" w14:textId="77777777" w:rsidR="00B72D32" w:rsidRDefault="00B72D32">
                  <w:pPr>
                    <w:numPr>
                      <w:ilvl w:val="0"/>
                      <w:numId w:val="1"/>
                    </w:numPr>
                    <w:spacing w:before="100" w:beforeAutospacing="1" w:after="105"/>
                    <w:rPr>
                      <w:rFonts w:ascii="Arial" w:hAnsi="Arial" w:cs="Arial"/>
                      <w:color w:val="000000"/>
                    </w:rPr>
                  </w:pPr>
                  <w:hyperlink w:anchor="link_8" w:history="1">
                    <w:r>
                      <w:rPr>
                        <w:rStyle w:val="Hyperlink"/>
                        <w:rFonts w:ascii="Arial" w:hAnsi="Arial" w:cs="Arial"/>
                        <w:color w:val="1953CB"/>
                      </w:rPr>
                      <w:t>USDA Invests $14.5 Million in Taxpayer Education, Program Outreach Efforts for Farmers and Ranchers </w:t>
                    </w:r>
                  </w:hyperlink>
                </w:p>
                <w:p w14:paraId="2D50D1DD" w14:textId="77777777" w:rsidR="00B72D32" w:rsidRDefault="00B72D32">
                  <w:pPr>
                    <w:numPr>
                      <w:ilvl w:val="0"/>
                      <w:numId w:val="1"/>
                    </w:numPr>
                    <w:spacing w:before="100" w:beforeAutospacing="1" w:after="105"/>
                    <w:rPr>
                      <w:rFonts w:ascii="Arial" w:hAnsi="Arial" w:cs="Arial"/>
                      <w:color w:val="000000"/>
                    </w:rPr>
                  </w:pPr>
                  <w:hyperlink w:anchor="link_11" w:history="1">
                    <w:r>
                      <w:rPr>
                        <w:rStyle w:val="Hyperlink"/>
                        <w:rFonts w:ascii="Arial" w:hAnsi="Arial" w:cs="Arial"/>
                        <w:color w:val="1953CB"/>
                      </w:rPr>
                      <w:t>Virtual Workshops Highlight Improvements to Whole-Farm Revenue Protection and Micro Farm</w:t>
                    </w:r>
                  </w:hyperlink>
                </w:p>
                <w:p w14:paraId="108FDB29" w14:textId="77777777" w:rsidR="00B72D32" w:rsidRDefault="00B72D32">
                  <w:pPr>
                    <w:numPr>
                      <w:ilvl w:val="0"/>
                      <w:numId w:val="1"/>
                    </w:numPr>
                    <w:spacing w:before="100" w:beforeAutospacing="1" w:after="105"/>
                    <w:rPr>
                      <w:rFonts w:ascii="Arial" w:hAnsi="Arial" w:cs="Arial"/>
                      <w:color w:val="000000"/>
                    </w:rPr>
                  </w:pPr>
                  <w:hyperlink w:anchor="link_7" w:history="1">
                    <w:r>
                      <w:rPr>
                        <w:rStyle w:val="Hyperlink"/>
                        <w:rFonts w:ascii="Arial" w:hAnsi="Arial" w:cs="Arial"/>
                        <w:color w:val="1953CB"/>
                      </w:rPr>
                      <w:t>USDA to Gather Data about Farm Labor</w:t>
                    </w:r>
                  </w:hyperlink>
                </w:p>
                <w:p w14:paraId="79D77F7E" w14:textId="77777777" w:rsidR="00B72D32" w:rsidRDefault="00B72D32">
                  <w:pPr>
                    <w:numPr>
                      <w:ilvl w:val="0"/>
                      <w:numId w:val="1"/>
                    </w:numPr>
                    <w:spacing w:before="100" w:beforeAutospacing="1" w:after="105"/>
                    <w:rPr>
                      <w:rFonts w:ascii="Arial" w:hAnsi="Arial" w:cs="Arial"/>
                      <w:color w:val="000000"/>
                    </w:rPr>
                  </w:pPr>
                  <w:hyperlink w:anchor="link_12" w:history="1">
                    <w:r>
                      <w:rPr>
                        <w:rStyle w:val="Hyperlink"/>
                        <w:rFonts w:ascii="Arial" w:hAnsi="Arial" w:cs="Arial"/>
                        <w:color w:val="1953CB"/>
                      </w:rPr>
                      <w:t>Change to Policy on Filing a Notice of Loss for Grazed Forage Producers with NAP Coverage</w:t>
                    </w:r>
                  </w:hyperlink>
                </w:p>
                <w:p w14:paraId="5B430F8A" w14:textId="77777777" w:rsidR="00B72D32" w:rsidRDefault="00B72D32">
                  <w:pPr>
                    <w:numPr>
                      <w:ilvl w:val="0"/>
                      <w:numId w:val="1"/>
                    </w:numPr>
                    <w:spacing w:before="100" w:beforeAutospacing="1" w:after="105"/>
                    <w:rPr>
                      <w:rFonts w:ascii="Arial" w:hAnsi="Arial" w:cs="Arial"/>
                      <w:color w:val="000000"/>
                    </w:rPr>
                  </w:pPr>
                  <w:hyperlink w:anchor="link_1" w:history="1">
                    <w:r>
                      <w:rPr>
                        <w:rStyle w:val="Hyperlink"/>
                        <w:rFonts w:ascii="Arial" w:hAnsi="Arial" w:cs="Arial"/>
                        <w:color w:val="1953CB"/>
                      </w:rPr>
                      <w:t>USDA to Allow Producers to Request Voluntary Termination of Conservation Reserve Program Contract  </w:t>
                    </w:r>
                  </w:hyperlink>
                </w:p>
                <w:p w14:paraId="36B80A42" w14:textId="77777777" w:rsidR="00B72D32" w:rsidRDefault="00B72D32">
                  <w:pPr>
                    <w:numPr>
                      <w:ilvl w:val="0"/>
                      <w:numId w:val="1"/>
                    </w:numPr>
                    <w:spacing w:before="100" w:beforeAutospacing="1" w:after="105"/>
                    <w:rPr>
                      <w:rFonts w:ascii="Arial" w:hAnsi="Arial" w:cs="Arial"/>
                      <w:color w:val="000000"/>
                    </w:rPr>
                  </w:pPr>
                  <w:hyperlink w:anchor="link_13" w:history="1">
                    <w:r>
                      <w:rPr>
                        <w:rStyle w:val="Hyperlink"/>
                        <w:rFonts w:ascii="Arial" w:hAnsi="Arial" w:cs="Arial"/>
                        <w:color w:val="1953CB"/>
                      </w:rPr>
                      <w:t>USDA Accepting Applications to Help Cover Costs of Organic, Transitioning Producers</w:t>
                    </w:r>
                  </w:hyperlink>
                </w:p>
                <w:p w14:paraId="4D6E59BF" w14:textId="77777777" w:rsidR="00B72D32" w:rsidRDefault="00B72D32">
                  <w:pPr>
                    <w:numPr>
                      <w:ilvl w:val="0"/>
                      <w:numId w:val="1"/>
                    </w:numPr>
                    <w:spacing w:before="100" w:beforeAutospacing="1" w:after="105"/>
                    <w:rPr>
                      <w:rFonts w:ascii="Arial" w:hAnsi="Arial" w:cs="Arial"/>
                      <w:color w:val="000000"/>
                    </w:rPr>
                  </w:pPr>
                  <w:hyperlink w:anchor="link_6" w:history="1">
                    <w:r>
                      <w:rPr>
                        <w:rStyle w:val="Hyperlink"/>
                        <w:rFonts w:ascii="Arial" w:hAnsi="Arial" w:cs="Arial"/>
                        <w:color w:val="1953CB"/>
                      </w:rPr>
                      <w:t>USDA Offers Disaster Assistance for Producers Facing Inclement Weather</w:t>
                    </w:r>
                  </w:hyperlink>
                </w:p>
                <w:p w14:paraId="1D75D113" w14:textId="77777777" w:rsidR="00B72D32" w:rsidRDefault="00B72D32">
                  <w:pPr>
                    <w:numPr>
                      <w:ilvl w:val="0"/>
                      <w:numId w:val="1"/>
                    </w:numPr>
                    <w:spacing w:before="100" w:beforeAutospacing="1" w:after="105"/>
                    <w:rPr>
                      <w:rFonts w:ascii="Arial" w:hAnsi="Arial" w:cs="Arial"/>
                      <w:color w:val="000000"/>
                    </w:rPr>
                  </w:pPr>
                  <w:hyperlink w:anchor="link_4" w:history="1">
                    <w:r>
                      <w:rPr>
                        <w:rStyle w:val="Hyperlink"/>
                        <w:rFonts w:ascii="Arial" w:hAnsi="Arial" w:cs="Arial"/>
                        <w:color w:val="1953CB"/>
                      </w:rPr>
                      <w:t>Disaster Assistance Available for Livestock Losses</w:t>
                    </w:r>
                  </w:hyperlink>
                </w:p>
                <w:p w14:paraId="4BE293D4" w14:textId="77777777" w:rsidR="00B72D32" w:rsidRDefault="00B72D32">
                  <w:pPr>
                    <w:numPr>
                      <w:ilvl w:val="0"/>
                      <w:numId w:val="1"/>
                    </w:numPr>
                    <w:spacing w:before="100" w:beforeAutospacing="1" w:after="105"/>
                    <w:rPr>
                      <w:rFonts w:ascii="Arial" w:hAnsi="Arial" w:cs="Arial"/>
                      <w:color w:val="000000"/>
                    </w:rPr>
                  </w:pPr>
                  <w:hyperlink w:anchor="link_3" w:history="1">
                    <w:r>
                      <w:rPr>
                        <w:rStyle w:val="Hyperlink"/>
                        <w:rFonts w:ascii="Arial" w:hAnsi="Arial" w:cs="Arial"/>
                        <w:color w:val="1953CB"/>
                      </w:rPr>
                      <w:t>Reminders for FSA Direct and Guaranteed Borrowers with Real Estate Security</w:t>
                    </w:r>
                  </w:hyperlink>
                </w:p>
                <w:p w14:paraId="4E4E0242" w14:textId="77777777" w:rsidR="00B72D32" w:rsidRDefault="00B72D32">
                  <w:pPr>
                    <w:numPr>
                      <w:ilvl w:val="0"/>
                      <w:numId w:val="1"/>
                    </w:numPr>
                    <w:spacing w:before="100" w:beforeAutospacing="1" w:after="105"/>
                    <w:rPr>
                      <w:rFonts w:ascii="Arial" w:hAnsi="Arial" w:cs="Arial"/>
                      <w:color w:val="000000"/>
                    </w:rPr>
                  </w:pPr>
                  <w:hyperlink w:anchor="link_10" w:history="1">
                    <w:r>
                      <w:rPr>
                        <w:rStyle w:val="Hyperlink"/>
                        <w:rFonts w:ascii="Arial" w:hAnsi="Arial" w:cs="Arial"/>
                        <w:color w:val="1953CB"/>
                      </w:rPr>
                      <w:t>Current Interest Rates for October</w:t>
                    </w:r>
                  </w:hyperlink>
                </w:p>
                <w:p w14:paraId="21B97A71" w14:textId="77777777" w:rsidR="00B72D32" w:rsidRDefault="00B72D32">
                  <w:pPr>
                    <w:numPr>
                      <w:ilvl w:val="0"/>
                      <w:numId w:val="1"/>
                    </w:numPr>
                    <w:spacing w:before="100" w:beforeAutospacing="1" w:after="105"/>
                    <w:rPr>
                      <w:rFonts w:ascii="Arial" w:hAnsi="Arial" w:cs="Arial"/>
                      <w:color w:val="000000"/>
                    </w:rPr>
                  </w:pPr>
                  <w:hyperlink w:anchor="link_9" w:history="1">
                    <w:r>
                      <w:rPr>
                        <w:rStyle w:val="Hyperlink"/>
                        <w:rFonts w:ascii="Arial" w:hAnsi="Arial" w:cs="Arial"/>
                        <w:color w:val="1953CB"/>
                      </w:rPr>
                      <w:t>Important Dates</w:t>
                    </w:r>
                  </w:hyperlink>
                </w:p>
                <w:p w14:paraId="639AFA12" w14:textId="77777777" w:rsidR="00B72D32" w:rsidRDefault="00B72D32" w:rsidP="00B72D32">
                  <w:pPr>
                    <w:jc w:val="center"/>
                  </w:pPr>
                  <w:r>
                    <w:rPr>
                      <w:rFonts w:hint="eastAsia"/>
                    </w:rPr>
                    <w:pict w14:anchorId="3DC70DF3">
                      <v:rect id="_x0000_i1026" style="width:468pt;height:1.5pt" o:hralign="center" o:hrstd="t" o:hrnoshade="t" o:hr="t" fillcolor="#aaa" stroked="f"/>
                    </w:pict>
                  </w:r>
                </w:p>
                <w:p w14:paraId="4B786725" w14:textId="77777777" w:rsidR="00B72D32" w:rsidRDefault="00B72D32">
                  <w:pPr>
                    <w:pStyle w:val="Heading1"/>
                    <w:spacing w:before="0" w:beforeAutospacing="0" w:after="150" w:afterAutospacing="0"/>
                    <w:rPr>
                      <w:rFonts w:ascii="Arial" w:hAnsi="Arial" w:cs="Arial" w:hint="eastAsia"/>
                      <w:color w:val="000000"/>
                      <w:sz w:val="36"/>
                      <w:szCs w:val="36"/>
                    </w:rPr>
                  </w:pPr>
                  <w:bookmarkStart w:id="0" w:name="link_5"/>
                  <w:r>
                    <w:rPr>
                      <w:rFonts w:ascii="Arial" w:hAnsi="Arial" w:cs="Arial"/>
                      <w:color w:val="000000"/>
                      <w:sz w:val="36"/>
                      <w:szCs w:val="36"/>
                    </w:rPr>
                    <w:t>Biden-Harris Administration Makes $500 Million Available to Increase Innovative American-Made Fertilizer Production</w:t>
                  </w:r>
                  <w:bookmarkEnd w:id="0"/>
                </w:p>
                <w:p w14:paraId="6519D1C7"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New Grant Program Will Spur Competition and Help US Farmers Address Rising Costs</w:t>
                  </w:r>
                </w:p>
                <w:p w14:paraId="2A91A93E"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U.S. Department of Agriculture (USDA) Secretary Tom Vilsack announced that the Biden-Harris Administration is making $500 million in grants available to increase American-made fertilizer production to spur competition and combat price hikes on U.S. farmers caused by the war in Ukraine.</w:t>
                  </w:r>
                </w:p>
                <w:p w14:paraId="31168338"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lastRenderedPageBreak/>
                    <w:t xml:space="preserve">The Biden-Harris Administration’s </w:t>
                  </w:r>
                  <w:hyperlink r:id="rId6" w:history="1">
                    <w:r>
                      <w:rPr>
                        <w:rStyle w:val="Hyperlink"/>
                        <w:rFonts w:ascii="Arial" w:hAnsi="Arial" w:cs="Arial"/>
                        <w:color w:val="1953CB"/>
                        <w:sz w:val="21"/>
                        <w:szCs w:val="21"/>
                      </w:rPr>
                      <w:t>Fertilizer Production Expansion Program</w:t>
                    </w:r>
                  </w:hyperlink>
                  <w:r>
                    <w:rPr>
                      <w:rFonts w:ascii="Arial" w:hAnsi="Arial" w:cs="Arial"/>
                      <w:color w:val="000000"/>
                      <w:sz w:val="21"/>
                      <w:szCs w:val="21"/>
                    </w:rPr>
                    <w:t xml:space="preserve"> is part of a whole-of-government effort to promote competition in agricultural markets. The funds are being made available through the Commodity Credit Corporation.</w:t>
                  </w:r>
                </w:p>
                <w:p w14:paraId="47B4D110"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Eligible entities are for</w:t>
                  </w:r>
                  <w:r>
                    <w:rPr>
                      <w:rFonts w:ascii="Cambria Math" w:hAnsi="Cambria Math" w:cs="Cambria Math"/>
                      <w:color w:val="000000"/>
                      <w:sz w:val="21"/>
                      <w:szCs w:val="21"/>
                    </w:rPr>
                    <w:t>‐</w:t>
                  </w:r>
                  <w:r>
                    <w:rPr>
                      <w:rFonts w:ascii="Arial" w:hAnsi="Arial" w:cs="Arial"/>
                      <w:color w:val="000000"/>
                      <w:sz w:val="21"/>
                      <w:szCs w:val="21"/>
                    </w:rPr>
                    <w:t>profit businesses and corporations, nonprofit entities, Tribes and Tribal organizations, producer</w:t>
                  </w:r>
                  <w:r>
                    <w:rPr>
                      <w:rFonts w:ascii="Cambria Math" w:hAnsi="Cambria Math" w:cs="Cambria Math"/>
                      <w:color w:val="000000"/>
                      <w:sz w:val="21"/>
                      <w:szCs w:val="21"/>
                    </w:rPr>
                    <w:t>‐</w:t>
                  </w:r>
                  <w:r>
                    <w:rPr>
                      <w:rFonts w:ascii="Arial" w:hAnsi="Arial" w:cs="Arial"/>
                      <w:color w:val="000000"/>
                      <w:sz w:val="21"/>
                      <w:szCs w:val="21"/>
                    </w:rPr>
                    <w:t>owned cooperatives and corporations, certified benefit corporations, and state or local governments. Private entities must be independently owned and operated to apply.</w:t>
                  </w:r>
                </w:p>
                <w:p w14:paraId="7EC524D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The Department will begin accepting applications in the coming days via </w:t>
                  </w:r>
                  <w:hyperlink r:id="rId7" w:history="1">
                    <w:r>
                      <w:rPr>
                        <w:rStyle w:val="Hyperlink"/>
                        <w:rFonts w:ascii="Arial" w:hAnsi="Arial" w:cs="Arial"/>
                        <w:color w:val="1953CB"/>
                        <w:sz w:val="21"/>
                        <w:szCs w:val="21"/>
                      </w:rPr>
                      <w:t>www.grants.gov</w:t>
                    </w:r>
                  </w:hyperlink>
                  <w:r>
                    <w:rPr>
                      <w:rFonts w:ascii="Arial" w:hAnsi="Arial" w:cs="Arial"/>
                      <w:color w:val="000000"/>
                      <w:sz w:val="21"/>
                      <w:szCs w:val="21"/>
                    </w:rPr>
                    <w:t>. Notably, there will be two opportunities for submission.</w:t>
                  </w:r>
                </w:p>
                <w:p w14:paraId="6C23E1CA" w14:textId="77777777" w:rsidR="00B72D32" w:rsidRDefault="00B72D32">
                  <w:pPr>
                    <w:spacing w:before="150" w:after="225"/>
                    <w:rPr>
                      <w:rFonts w:ascii="Arial" w:hAnsi="Arial" w:cs="Arial"/>
                      <w:color w:val="000000"/>
                      <w:sz w:val="21"/>
                      <w:szCs w:val="21"/>
                    </w:rPr>
                  </w:pPr>
                  <w:hyperlink r:id="rId8" w:history="1">
                    <w:r>
                      <w:rPr>
                        <w:rStyle w:val="Hyperlink"/>
                        <w:rFonts w:ascii="Arial" w:hAnsi="Arial" w:cs="Arial"/>
                        <w:color w:val="1953CB"/>
                        <w:sz w:val="21"/>
                        <w:szCs w:val="21"/>
                      </w:rPr>
                      <w:t>Learn more</w:t>
                    </w:r>
                  </w:hyperlink>
                  <w:r>
                    <w:rPr>
                      <w:rFonts w:ascii="Arial" w:hAnsi="Arial" w:cs="Arial"/>
                      <w:color w:val="000000"/>
                      <w:sz w:val="21"/>
                      <w:szCs w:val="21"/>
                    </w:rPr>
                    <w:t>.</w:t>
                  </w:r>
                </w:p>
                <w:p w14:paraId="3799E284" w14:textId="77777777" w:rsidR="00B72D32" w:rsidRDefault="00B72D32" w:rsidP="00B72D32">
                  <w:pPr>
                    <w:jc w:val="center"/>
                  </w:pPr>
                  <w:r>
                    <w:rPr>
                      <w:rFonts w:hint="eastAsia"/>
                    </w:rPr>
                    <w:pict w14:anchorId="186EF208">
                      <v:rect id="_x0000_i1027" style="width:468pt;height:1.5pt" o:hralign="center" o:hrstd="t" o:hrnoshade="t" o:hr="t" fillcolor="#aaa" stroked="f"/>
                    </w:pict>
                  </w:r>
                </w:p>
                <w:p w14:paraId="2593BD98" w14:textId="77777777" w:rsidR="00B72D32" w:rsidRDefault="00B72D32">
                  <w:pPr>
                    <w:pStyle w:val="Heading1"/>
                    <w:spacing w:before="0" w:beforeAutospacing="0" w:after="150" w:afterAutospacing="0"/>
                    <w:rPr>
                      <w:rFonts w:ascii="Arial" w:hAnsi="Arial" w:cs="Arial" w:hint="eastAsia"/>
                      <w:color w:val="000000"/>
                      <w:sz w:val="36"/>
                      <w:szCs w:val="36"/>
                    </w:rPr>
                  </w:pPr>
                  <w:bookmarkStart w:id="1" w:name="link_8"/>
                  <w:r>
                    <w:rPr>
                      <w:rFonts w:ascii="Arial" w:hAnsi="Arial" w:cs="Arial"/>
                      <w:color w:val="000000"/>
                      <w:sz w:val="36"/>
                      <w:szCs w:val="36"/>
                    </w:rPr>
                    <w:t>USDA Invests $14.5 Million in Taxpayer Education, Program Outreach Efforts for Farmers and Ranchers </w:t>
                  </w:r>
                  <w:bookmarkEnd w:id="1"/>
                </w:p>
                <w:p w14:paraId="2FDD2951"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FSA is investing in two outreach and education efforts for farmers and ranchers, including those who are new to agriculture or who have been historically underserved by programs. </w:t>
                  </w:r>
                </w:p>
                <w:p w14:paraId="5286CBA3"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First, FSA is announcing $10 million in the new Taxpayer Education and Asset Protection Initiative. Through this initiative, FSA has partnered with the University of Arkansas and the National Farm Income Tax Extension Committee to deliver tax education resources for farmers and ranchers, which includes engagement with agricultural educators, and tax professionals through partnerships with community groups and minority serving institutions across the country. </w:t>
                  </w:r>
                </w:p>
                <w:p w14:paraId="183F036F"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Second, FSA is investing $4.5 million in outreach for the Conservation Reserve Program Transition Incentives Program (CRP TIP), which increases access to land for new farmers and ranchers. FSA will award cooperative agreements to 15 to 20 partner and stakeholder organizations to conduct outreach and technical assistance and promote awareness and understanding among agricultural communities, particularly those who are military veterans, new to farming, or historically underserved. </w:t>
                  </w:r>
                </w:p>
                <w:p w14:paraId="44737D49" w14:textId="77777777" w:rsidR="00B72D32" w:rsidRDefault="00B72D32" w:rsidP="00B72D32">
                  <w:pPr>
                    <w:jc w:val="center"/>
                  </w:pPr>
                  <w:r>
                    <w:rPr>
                      <w:rFonts w:hint="eastAsia"/>
                    </w:rPr>
                    <w:pict w14:anchorId="7347DB18">
                      <v:rect id="_x0000_i1028" style="width:468pt;height:1.5pt" o:hralign="center" o:hrstd="t" o:hrnoshade="t" o:hr="t" fillcolor="#aaa" stroked="f"/>
                    </w:pict>
                  </w:r>
                </w:p>
                <w:p w14:paraId="1D9A29B2" w14:textId="77777777" w:rsidR="00B72D32" w:rsidRDefault="00B72D32">
                  <w:pPr>
                    <w:pStyle w:val="Heading1"/>
                    <w:spacing w:before="0" w:beforeAutospacing="0" w:after="150" w:afterAutospacing="0"/>
                    <w:rPr>
                      <w:rFonts w:ascii="Arial" w:hAnsi="Arial" w:cs="Arial" w:hint="eastAsia"/>
                      <w:color w:val="000000"/>
                      <w:sz w:val="36"/>
                      <w:szCs w:val="36"/>
                    </w:rPr>
                  </w:pPr>
                  <w:bookmarkStart w:id="2" w:name="link_11"/>
                  <w:r>
                    <w:rPr>
                      <w:rFonts w:ascii="Arial" w:hAnsi="Arial" w:cs="Arial"/>
                      <w:color w:val="000000"/>
                      <w:sz w:val="36"/>
                      <w:szCs w:val="36"/>
                    </w:rPr>
                    <w:t>Virtual Workshops Highlight Improvements to Whole-Farm Revenue Protection and Micro Farm</w:t>
                  </w:r>
                  <w:bookmarkEnd w:id="2"/>
                </w:p>
                <w:tbl>
                  <w:tblPr>
                    <w:tblW w:w="5000" w:type="pct"/>
                    <w:tblCellMar>
                      <w:left w:w="0" w:type="dxa"/>
                      <w:right w:w="0" w:type="dxa"/>
                    </w:tblCellMar>
                    <w:tblLook w:val="04A0" w:firstRow="1" w:lastRow="0" w:firstColumn="1" w:lastColumn="0" w:noHBand="0" w:noVBand="1"/>
                  </w:tblPr>
                  <w:tblGrid>
                    <w:gridCol w:w="8760"/>
                  </w:tblGrid>
                  <w:tr w:rsidR="00B72D32" w14:paraId="1D804241" w14:textId="77777777">
                    <w:tc>
                      <w:tcPr>
                        <w:tcW w:w="0" w:type="auto"/>
                        <w:vAlign w:val="center"/>
                        <w:hideMark/>
                      </w:tcPr>
                      <w:p w14:paraId="3E3E52C7" w14:textId="537CC174" w:rsidR="00B72D32" w:rsidRDefault="00B72D32">
                        <w:pPr>
                          <w:spacing w:after="150"/>
                          <w:rPr>
                            <w:rFonts w:ascii="Arial" w:hAnsi="Arial" w:cs="Arial"/>
                            <w:color w:val="000000"/>
                            <w:sz w:val="21"/>
                            <w:szCs w:val="21"/>
                          </w:rPr>
                        </w:pPr>
                        <w:r>
                          <w:rPr>
                            <w:noProof/>
                          </w:rPr>
                          <w:lastRenderedPageBreak/>
                          <w:drawing>
                            <wp:anchor distT="0" distB="0" distL="66675" distR="66675" simplePos="0" relativeHeight="251659264" behindDoc="0" locked="0" layoutInCell="1" allowOverlap="0" wp14:anchorId="4D07B8A5" wp14:editId="20E02F21">
                              <wp:simplePos x="0" y="0"/>
                              <wp:positionH relativeFrom="column">
                                <wp:align>left</wp:align>
                              </wp:positionH>
                              <wp:positionV relativeFrom="line">
                                <wp:posOffset>0</wp:posOffset>
                              </wp:positionV>
                              <wp:extent cx="2552700" cy="1438275"/>
                              <wp:effectExtent l="0" t="0" r="0" b="9525"/>
                              <wp:wrapSquare wrapText="bothSides"/>
                              <wp:docPr id="3" name="Picture 3" descr="RMA Road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 Roadshow"/>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552700" cy="14382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is offering virtual workshops – on Oct. 11, Oct. 13, Nov. 15, and Dec. 13 – for agricultural producers and stakeholders to learn about the latest updates and improvements to the </w:t>
                        </w:r>
                        <w:hyperlink r:id="rId10" w:history="1">
                          <w:r>
                            <w:rPr>
                              <w:rStyle w:val="Hyperlink"/>
                              <w:rFonts w:ascii="Arial" w:hAnsi="Arial" w:cs="Arial"/>
                              <w:color w:val="1953CB"/>
                              <w:sz w:val="21"/>
                              <w:szCs w:val="21"/>
                            </w:rPr>
                            <w:t>Whole-Farm Revenue Protection</w:t>
                          </w:r>
                        </w:hyperlink>
                        <w:r>
                          <w:rPr>
                            <w:rFonts w:ascii="Arial" w:hAnsi="Arial" w:cs="Arial"/>
                            <w:color w:val="000000"/>
                            <w:sz w:val="21"/>
                            <w:szCs w:val="21"/>
                          </w:rPr>
                          <w:t xml:space="preserve"> (WFRP) and the </w:t>
                        </w:r>
                        <w:hyperlink r:id="rId11" w:history="1">
                          <w:r>
                            <w:rPr>
                              <w:rStyle w:val="Hyperlink"/>
                              <w:rFonts w:ascii="Arial" w:hAnsi="Arial" w:cs="Arial"/>
                              <w:color w:val="1953CB"/>
                              <w:sz w:val="21"/>
                              <w:szCs w:val="21"/>
                            </w:rPr>
                            <w:t>Micro Farm</w:t>
                          </w:r>
                        </w:hyperlink>
                        <w:r>
                          <w:rPr>
                            <w:rFonts w:ascii="Arial" w:hAnsi="Arial" w:cs="Arial"/>
                            <w:color w:val="000000"/>
                            <w:sz w:val="21"/>
                            <w:szCs w:val="21"/>
                          </w:rPr>
                          <w:t xml:space="preserve"> insurance options, two of the most comprehensive risk management options available. These insurance options are especially important to specialty crop, organic, urban, and direct market producers, and this is part of the USDA’s Risk Management Agency (RMA) efforts to increase participation in these options and crop insurance overall.</w:t>
                        </w:r>
                      </w:p>
                      <w:p w14:paraId="77FA7036" w14:textId="77777777" w:rsidR="00B72D32" w:rsidRDefault="00B72D32">
                        <w:pPr>
                          <w:spacing w:after="150"/>
                          <w:rPr>
                            <w:rFonts w:ascii="Arial" w:hAnsi="Arial" w:cs="Arial"/>
                            <w:color w:val="000000"/>
                            <w:sz w:val="21"/>
                            <w:szCs w:val="21"/>
                          </w:rPr>
                        </w:pPr>
                        <w:r>
                          <w:rPr>
                            <w:rFonts w:ascii="Arial" w:hAnsi="Arial" w:cs="Arial"/>
                            <w:color w:val="000000"/>
                            <w:sz w:val="21"/>
                            <w:szCs w:val="21"/>
                          </w:rPr>
                          <w:t>RMA will host these workshops for agricultural producers via Microsoft Teams events:</w:t>
                        </w:r>
                      </w:p>
                      <w:p w14:paraId="5DAFB23D" w14:textId="77777777" w:rsidR="00B72D32" w:rsidRDefault="00B72D32">
                        <w:pPr>
                          <w:numPr>
                            <w:ilvl w:val="0"/>
                            <w:numId w:val="2"/>
                          </w:numPr>
                          <w:spacing w:before="100" w:beforeAutospacing="1" w:after="105"/>
                          <w:rPr>
                            <w:rFonts w:ascii="Arial" w:hAnsi="Arial" w:cs="Arial"/>
                            <w:color w:val="000000"/>
                            <w:sz w:val="21"/>
                            <w:szCs w:val="21"/>
                          </w:rPr>
                        </w:pPr>
                        <w:hyperlink r:id="rId12" w:tgtFrame="_blank" w:history="1">
                          <w:r>
                            <w:rPr>
                              <w:rStyle w:val="Hyperlink"/>
                              <w:rFonts w:ascii="Arial" w:hAnsi="Arial" w:cs="Arial"/>
                              <w:color w:val="1953CB"/>
                              <w:sz w:val="21"/>
                              <w:szCs w:val="21"/>
                            </w:rPr>
                            <w:t>Tuesday, Oct. 11 at 11 a.m. ET</w:t>
                          </w:r>
                        </w:hyperlink>
                        <w:r>
                          <w:rPr>
                            <w:rFonts w:ascii="Arial" w:hAnsi="Arial" w:cs="Arial"/>
                            <w:color w:val="000000"/>
                            <w:sz w:val="21"/>
                            <w:szCs w:val="21"/>
                          </w:rPr>
                          <w:t xml:space="preserve"> (</w:t>
                        </w:r>
                        <w:hyperlink r:id="rId13" w:history="1">
                          <w:r>
                            <w:rPr>
                              <w:rStyle w:val="Hyperlink"/>
                              <w:rFonts w:ascii="Arial" w:hAnsi="Arial" w:cs="Arial"/>
                              <w:color w:val="1953CB"/>
                              <w:sz w:val="21"/>
                              <w:szCs w:val="21"/>
                            </w:rPr>
                            <w:t>click to join</w:t>
                          </w:r>
                        </w:hyperlink>
                        <w:r>
                          <w:rPr>
                            <w:rFonts w:ascii="Arial" w:hAnsi="Arial" w:cs="Arial"/>
                            <w:color w:val="000000"/>
                            <w:sz w:val="21"/>
                            <w:szCs w:val="21"/>
                          </w:rPr>
                          <w:t>)</w:t>
                        </w:r>
                      </w:p>
                      <w:p w14:paraId="3855BA48" w14:textId="77777777" w:rsidR="00B72D32" w:rsidRDefault="00B72D32">
                        <w:pPr>
                          <w:numPr>
                            <w:ilvl w:val="0"/>
                            <w:numId w:val="2"/>
                          </w:numPr>
                          <w:spacing w:before="100" w:beforeAutospacing="1" w:after="105"/>
                          <w:rPr>
                            <w:rFonts w:ascii="Arial" w:hAnsi="Arial" w:cs="Arial"/>
                            <w:color w:val="000000"/>
                            <w:sz w:val="21"/>
                            <w:szCs w:val="21"/>
                          </w:rPr>
                        </w:pPr>
                        <w:hyperlink r:id="rId14" w:tgtFrame="_blank" w:history="1">
                          <w:r>
                            <w:rPr>
                              <w:rStyle w:val="Hyperlink"/>
                              <w:rFonts w:ascii="Arial" w:hAnsi="Arial" w:cs="Arial"/>
                              <w:color w:val="1953CB"/>
                              <w:sz w:val="21"/>
                              <w:szCs w:val="21"/>
                            </w:rPr>
                            <w:t>Thursday, Oct. 13 at 4 p.m. ET</w:t>
                          </w:r>
                        </w:hyperlink>
                        <w:r>
                          <w:rPr>
                            <w:rFonts w:ascii="Arial" w:hAnsi="Arial" w:cs="Arial"/>
                            <w:color w:val="000000"/>
                            <w:sz w:val="21"/>
                            <w:szCs w:val="21"/>
                          </w:rPr>
                          <w:t xml:space="preserve"> (</w:t>
                        </w:r>
                        <w:hyperlink r:id="rId15" w:history="1">
                          <w:r>
                            <w:rPr>
                              <w:rStyle w:val="Hyperlink"/>
                              <w:rFonts w:ascii="Arial" w:hAnsi="Arial" w:cs="Arial"/>
                              <w:color w:val="1953CB"/>
                              <w:sz w:val="21"/>
                              <w:szCs w:val="21"/>
                            </w:rPr>
                            <w:t>click to join</w:t>
                          </w:r>
                        </w:hyperlink>
                        <w:r>
                          <w:rPr>
                            <w:rFonts w:ascii="Arial" w:hAnsi="Arial" w:cs="Arial"/>
                            <w:color w:val="000000"/>
                            <w:sz w:val="21"/>
                            <w:szCs w:val="21"/>
                          </w:rPr>
                          <w:t>)</w:t>
                        </w:r>
                      </w:p>
                      <w:p w14:paraId="4BD83A1E" w14:textId="77777777" w:rsidR="00B72D32" w:rsidRDefault="00B72D32">
                        <w:pPr>
                          <w:numPr>
                            <w:ilvl w:val="0"/>
                            <w:numId w:val="2"/>
                          </w:numPr>
                          <w:spacing w:before="100" w:beforeAutospacing="1" w:after="105"/>
                          <w:rPr>
                            <w:rFonts w:ascii="Arial" w:hAnsi="Arial" w:cs="Arial"/>
                            <w:color w:val="000000"/>
                            <w:sz w:val="21"/>
                            <w:szCs w:val="21"/>
                          </w:rPr>
                        </w:pPr>
                        <w:r>
                          <w:rPr>
                            <w:rFonts w:ascii="Arial" w:hAnsi="Arial" w:cs="Arial"/>
                            <w:color w:val="000000"/>
                            <w:sz w:val="21"/>
                            <w:szCs w:val="21"/>
                          </w:rPr>
                          <w:t>Tuesday, Nov. 15 at 8 p.m. PT (</w:t>
                        </w:r>
                        <w:hyperlink r:id="rId16" w:history="1">
                          <w:r>
                            <w:rPr>
                              <w:rStyle w:val="Hyperlink"/>
                              <w:rFonts w:ascii="Arial" w:hAnsi="Arial" w:cs="Arial"/>
                              <w:color w:val="1953CB"/>
                              <w:sz w:val="21"/>
                              <w:szCs w:val="21"/>
                            </w:rPr>
                            <w:t>click to join</w:t>
                          </w:r>
                        </w:hyperlink>
                        <w:r>
                          <w:rPr>
                            <w:rFonts w:ascii="Arial" w:hAnsi="Arial" w:cs="Arial"/>
                            <w:color w:val="000000"/>
                            <w:sz w:val="21"/>
                            <w:szCs w:val="21"/>
                          </w:rPr>
                          <w:t>)</w:t>
                        </w:r>
                      </w:p>
                      <w:p w14:paraId="413A6232" w14:textId="77777777" w:rsidR="00B72D32" w:rsidRDefault="00B72D32">
                        <w:pPr>
                          <w:numPr>
                            <w:ilvl w:val="0"/>
                            <w:numId w:val="2"/>
                          </w:numPr>
                          <w:spacing w:before="100" w:beforeAutospacing="1" w:after="105"/>
                          <w:rPr>
                            <w:rFonts w:ascii="Arial" w:hAnsi="Arial" w:cs="Arial"/>
                            <w:color w:val="000000"/>
                            <w:sz w:val="21"/>
                            <w:szCs w:val="21"/>
                          </w:rPr>
                        </w:pPr>
                        <w:r>
                          <w:rPr>
                            <w:rFonts w:ascii="Arial" w:hAnsi="Arial" w:cs="Arial"/>
                            <w:color w:val="000000"/>
                            <w:sz w:val="21"/>
                            <w:szCs w:val="21"/>
                          </w:rPr>
                          <w:t>Tuesday, Dec. 13 at 11 a.m. ET (</w:t>
                        </w:r>
                        <w:hyperlink r:id="rId17" w:history="1">
                          <w:r>
                            <w:rPr>
                              <w:rStyle w:val="Hyperlink"/>
                              <w:rFonts w:ascii="Arial" w:hAnsi="Arial" w:cs="Arial"/>
                              <w:color w:val="1953CB"/>
                              <w:sz w:val="21"/>
                              <w:szCs w:val="21"/>
                            </w:rPr>
                            <w:t>click to join</w:t>
                          </w:r>
                        </w:hyperlink>
                        <w:r>
                          <w:rPr>
                            <w:rFonts w:ascii="Arial" w:hAnsi="Arial" w:cs="Arial"/>
                            <w:color w:val="000000"/>
                            <w:sz w:val="21"/>
                            <w:szCs w:val="21"/>
                          </w:rPr>
                          <w:t>)</w:t>
                        </w:r>
                      </w:p>
                      <w:p w14:paraId="77D5F512" w14:textId="77777777" w:rsidR="00B72D32" w:rsidRDefault="00B72D32">
                        <w:pPr>
                          <w:spacing w:after="150"/>
                          <w:rPr>
                            <w:rFonts w:ascii="Arial" w:hAnsi="Arial" w:cs="Arial"/>
                            <w:color w:val="000000"/>
                            <w:sz w:val="21"/>
                            <w:szCs w:val="21"/>
                          </w:rPr>
                        </w:pPr>
                        <w:r>
                          <w:rPr>
                            <w:rFonts w:ascii="Arial" w:hAnsi="Arial" w:cs="Arial"/>
                            <w:color w:val="000000"/>
                            <w:sz w:val="21"/>
                            <w:szCs w:val="21"/>
                          </w:rPr>
                          <w:t>RSVP is not required. Attendees will have a chance to submit written questions during the event.</w:t>
                        </w:r>
                      </w:p>
                      <w:p w14:paraId="6627BCBB" w14:textId="77777777" w:rsidR="00B72D32" w:rsidRDefault="00B72D32">
                        <w:pPr>
                          <w:rPr>
                            <w:rFonts w:ascii="Arial" w:hAnsi="Arial" w:cs="Arial"/>
                            <w:color w:val="000000"/>
                            <w:sz w:val="21"/>
                            <w:szCs w:val="21"/>
                          </w:rPr>
                        </w:pPr>
                        <w:hyperlink r:id="rId18" w:history="1">
                          <w:r>
                            <w:rPr>
                              <w:rStyle w:val="Hyperlink"/>
                              <w:rFonts w:ascii="Arial" w:hAnsi="Arial" w:cs="Arial"/>
                              <w:color w:val="1953CB"/>
                              <w:sz w:val="21"/>
                              <w:szCs w:val="21"/>
                            </w:rPr>
                            <w:t>Learn more</w:t>
                          </w:r>
                        </w:hyperlink>
                        <w:r>
                          <w:rPr>
                            <w:rFonts w:ascii="Arial" w:hAnsi="Arial" w:cs="Arial"/>
                            <w:color w:val="000000"/>
                            <w:sz w:val="21"/>
                            <w:szCs w:val="21"/>
                          </w:rPr>
                          <w:t>.</w:t>
                        </w:r>
                      </w:p>
                    </w:tc>
                  </w:tr>
                </w:tbl>
                <w:p w14:paraId="5C7A75CD" w14:textId="77777777" w:rsidR="00B72D32" w:rsidRDefault="00B72D32" w:rsidP="00B72D32">
                  <w:pPr>
                    <w:jc w:val="center"/>
                  </w:pPr>
                  <w:r>
                    <w:rPr>
                      <w:rFonts w:hint="eastAsia"/>
                    </w:rPr>
                    <w:pict w14:anchorId="26AD1EC8">
                      <v:rect id="_x0000_i1029" style="width:468pt;height:1.5pt" o:hralign="center" o:hrstd="t" o:hrnoshade="t" o:hr="t" fillcolor="#aaa" stroked="f"/>
                    </w:pict>
                  </w:r>
                </w:p>
                <w:p w14:paraId="61063088" w14:textId="77777777" w:rsidR="00B72D32" w:rsidRDefault="00B72D32">
                  <w:pPr>
                    <w:pStyle w:val="Heading1"/>
                    <w:spacing w:before="0" w:beforeAutospacing="0" w:after="150" w:afterAutospacing="0"/>
                    <w:rPr>
                      <w:rFonts w:ascii="Arial" w:hAnsi="Arial" w:cs="Arial" w:hint="eastAsia"/>
                      <w:color w:val="000000"/>
                      <w:sz w:val="36"/>
                      <w:szCs w:val="36"/>
                    </w:rPr>
                  </w:pPr>
                  <w:bookmarkStart w:id="3" w:name="link_7"/>
                  <w:r>
                    <w:rPr>
                      <w:rFonts w:ascii="Arial" w:hAnsi="Arial" w:cs="Arial"/>
                      <w:color w:val="000000"/>
                      <w:sz w:val="36"/>
                      <w:szCs w:val="36"/>
                    </w:rPr>
                    <w:t>USDA to Gather Data about Farm Labor</w:t>
                  </w:r>
                  <w:bookmarkEnd w:id="3"/>
                </w:p>
                <w:p w14:paraId="4580C34C"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USDA’s National Agricultural Statistics Service (NASS) will conduct its biannual Agricultural Labor Survey in October. The survey will collect information about hired labor from more than 300 Louisiana farmers and ranchers. NASS will publish the data Nov. 23 in the Farm Labor report available on the NASS website. Survey recipients who do not respond by Oct. 19 may be contacted by NASS to arrange an interview or sent a reminder email.</w:t>
                  </w:r>
                </w:p>
                <w:p w14:paraId="77D1180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In the survey, NASS asks producers to answer a variety of questions about hired farm labor on their operations, including total number of hired farm workers, total hours worked, and total wages paid for the weeks of July 10-16 and Oct. 9-15, 2022. Survey recipients can respond online at </w:t>
                  </w:r>
                  <w:hyperlink r:id="rId19" w:tgtFrame="_blank" w:tooltip="agcounts.usda.gov" w:history="1">
                    <w:r>
                      <w:rPr>
                        <w:rStyle w:val="Hyperlink"/>
                        <w:rFonts w:ascii="Arial" w:hAnsi="Arial" w:cs="Arial"/>
                        <w:color w:val="1953CB"/>
                        <w:sz w:val="21"/>
                        <w:szCs w:val="21"/>
                      </w:rPr>
                      <w:t>agcounts.usda.gov</w:t>
                    </w:r>
                  </w:hyperlink>
                  <w:r>
                    <w:rPr>
                      <w:rFonts w:ascii="Arial" w:hAnsi="Arial" w:cs="Arial"/>
                      <w:color w:val="000000"/>
                      <w:sz w:val="21"/>
                      <w:szCs w:val="21"/>
                    </w:rPr>
                    <w:t xml:space="preserve"> through NASS’s new respondent portal or by mail. On the portal, producers can complete their surveys, access data visualizations and reports of interest, link to other USDA agencies, and more.</w:t>
                  </w:r>
                </w:p>
                <w:p w14:paraId="2B944B3E"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Agricultural labor data are critical in helping producers when hiring workers and estimating expenses. The data that farm operators provide through NASS’s Agricultural Labor Survey also allow federal policymakers to base farm labor policies on accurate information.</w:t>
                  </w:r>
                </w:p>
                <w:p w14:paraId="73175D11"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USDA and the U.S. Department of Labor use the survey data to estimate the demand for and availability of seasonal agricultural workers, establish minimum wage rates for agricultural workers and administer farm labor recruitment and placement service programs.</w:t>
                  </w:r>
                </w:p>
                <w:p w14:paraId="625A4352"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By asking about two separate time periods each time we collect these data during the year, we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publish biannual data and capture seasonal variation. This approach reduces </w:t>
                  </w:r>
                  <w:r>
                    <w:rPr>
                      <w:rFonts w:ascii="Arial" w:hAnsi="Arial" w:cs="Arial"/>
                      <w:color w:val="000000"/>
                      <w:sz w:val="21"/>
                      <w:szCs w:val="21"/>
                    </w:rPr>
                    <w:lastRenderedPageBreak/>
                    <w:t>the number of times we survey farms, while ensuring that accurate and timely data are available.</w:t>
                  </w:r>
                </w:p>
                <w:p w14:paraId="3BD57B3A"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Participants are encouraged to visit</w:t>
                  </w:r>
                  <w:hyperlink r:id="rId20" w:tgtFrame="_blank" w:history="1">
                    <w:r>
                      <w:rPr>
                        <w:rStyle w:val="Hyperlink"/>
                        <w:rFonts w:ascii="Arial" w:hAnsi="Arial" w:cs="Arial"/>
                        <w:color w:val="1953CB"/>
                        <w:sz w:val="21"/>
                        <w:szCs w:val="21"/>
                      </w:rPr>
                      <w:t xml:space="preserve"> youtu.be/6oWSOjGTQzU</w:t>
                    </w:r>
                  </w:hyperlink>
                  <w:r>
                    <w:rPr>
                      <w:rFonts w:ascii="Arial" w:hAnsi="Arial" w:cs="Arial"/>
                      <w:color w:val="000000"/>
                      <w:sz w:val="21"/>
                      <w:szCs w:val="21"/>
                    </w:rPr>
                    <w:t xml:space="preserve"> for further information on and assistance completing this survey. All previous Farm Labor publications are available on the NASS website at </w:t>
                  </w:r>
                  <w:hyperlink r:id="rId21" w:tgtFrame="_blank" w:tooltip="www.nass.usda.gov" w:history="1">
                    <w:r>
                      <w:rPr>
                        <w:rStyle w:val="Hyperlink"/>
                        <w:rFonts w:ascii="Arial" w:hAnsi="Arial" w:cs="Arial"/>
                        <w:color w:val="1953CB"/>
                        <w:sz w:val="21"/>
                        <w:szCs w:val="21"/>
                      </w:rPr>
                      <w:t>https://www.nass.usda.gov/</w:t>
                    </w:r>
                  </w:hyperlink>
                  <w:r>
                    <w:rPr>
                      <w:rFonts w:ascii="Arial" w:hAnsi="Arial" w:cs="Arial"/>
                      <w:color w:val="000000"/>
                      <w:sz w:val="21"/>
                      <w:szCs w:val="21"/>
                    </w:rPr>
                    <w:t>. For more information on NASS surveys and reports, call the NASS Delta Regional Field Office at (800) 327-2970.</w:t>
                  </w:r>
                </w:p>
                <w:p w14:paraId="07E54321" w14:textId="77777777" w:rsidR="00B72D32" w:rsidRDefault="00B72D32" w:rsidP="00B72D32">
                  <w:pPr>
                    <w:jc w:val="center"/>
                  </w:pPr>
                  <w:r>
                    <w:rPr>
                      <w:rFonts w:hint="eastAsia"/>
                    </w:rPr>
                    <w:pict w14:anchorId="5A82AA42">
                      <v:rect id="_x0000_i1030" style="width:468pt;height:1.5pt" o:hralign="center" o:hrstd="t" o:hrnoshade="t" o:hr="t" fillcolor="#aaa" stroked="f"/>
                    </w:pict>
                  </w:r>
                </w:p>
                <w:p w14:paraId="014D016A" w14:textId="77777777" w:rsidR="00B72D32" w:rsidRDefault="00B72D32">
                  <w:pPr>
                    <w:pStyle w:val="Heading1"/>
                    <w:spacing w:before="0" w:beforeAutospacing="0" w:after="150" w:afterAutospacing="0"/>
                    <w:rPr>
                      <w:rFonts w:ascii="Arial" w:hAnsi="Arial" w:cs="Arial" w:hint="eastAsia"/>
                      <w:color w:val="000000"/>
                      <w:sz w:val="36"/>
                      <w:szCs w:val="36"/>
                    </w:rPr>
                  </w:pPr>
                  <w:bookmarkStart w:id="4" w:name="link_12"/>
                  <w:r>
                    <w:rPr>
                      <w:rFonts w:ascii="Arial" w:hAnsi="Arial" w:cs="Arial"/>
                      <w:color w:val="000000"/>
                      <w:sz w:val="36"/>
                      <w:szCs w:val="36"/>
                    </w:rPr>
                    <w:t>Change to Policy on Filing a Notice of Loss for Grazed Forage Producers with NAP Coverage</w:t>
                  </w:r>
                  <w:bookmarkEnd w:id="4"/>
                </w:p>
                <w:p w14:paraId="023BEA5F"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For the 2022 crop year, NAP forage producers with the intended use of grazing who elect to use independent assessments or other approved alternative loss percentage methods to establish their loss are no longer required to file a CCC-576 Notice of Loss with FSA.  However, a CCC-576 Application for Payment form must be submitted to FSA no later than 60 calendar days after the coverage period ends. If an independent assessment is used to determine the loss, producers have 180 days to file an application for payment.</w:t>
                  </w:r>
                </w:p>
                <w:p w14:paraId="4F9AEE17"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Producers that elect to have the grazing loss determined using similar mechanically harvested units still must timely file a CCC-576 Notice of Loss within 15 days of the disaster event or damage to the crop first becomes apparent or within 15 days of harvest.</w:t>
                  </w:r>
                </w:p>
                <w:p w14:paraId="05ACDACF" w14:textId="77777777" w:rsidR="00B72D32" w:rsidRDefault="00B72D32" w:rsidP="00B72D32">
                  <w:pPr>
                    <w:jc w:val="center"/>
                  </w:pPr>
                  <w:r>
                    <w:rPr>
                      <w:rFonts w:hint="eastAsia"/>
                    </w:rPr>
                    <w:pict w14:anchorId="61CA8A61">
                      <v:rect id="_x0000_i1031" style="width:468pt;height:1.5pt" o:hralign="center" o:hrstd="t" o:hrnoshade="t" o:hr="t" fillcolor="#aaa" stroked="f"/>
                    </w:pict>
                  </w:r>
                </w:p>
                <w:p w14:paraId="5352F863" w14:textId="77777777" w:rsidR="00B72D32" w:rsidRDefault="00B72D32">
                  <w:pPr>
                    <w:pStyle w:val="Heading1"/>
                    <w:spacing w:before="0" w:beforeAutospacing="0" w:after="150" w:afterAutospacing="0"/>
                    <w:rPr>
                      <w:rFonts w:ascii="Arial" w:hAnsi="Arial" w:cs="Arial" w:hint="eastAsia"/>
                      <w:color w:val="000000"/>
                      <w:sz w:val="36"/>
                      <w:szCs w:val="36"/>
                    </w:rPr>
                  </w:pPr>
                  <w:bookmarkStart w:id="5" w:name="link_1"/>
                  <w:r>
                    <w:rPr>
                      <w:rFonts w:ascii="Arial" w:hAnsi="Arial" w:cs="Arial"/>
                      <w:color w:val="000000"/>
                      <w:sz w:val="36"/>
                      <w:szCs w:val="36"/>
                    </w:rPr>
                    <w:t>USDA to Allow Producers to Request Voluntary Termination of Conservation Reserve Program Contract  </w:t>
                  </w:r>
                  <w:bookmarkEnd w:id="5"/>
                </w:p>
                <w:p w14:paraId="310FC8D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The U.S. Department of Agriculture (USDA) will allow Conservation Reserve Program (CRP) participants who are in the final year of their CRP contract to request voluntary termination of their CRP contract following the end of the primary nesting season for fiscal year 2022. Participants approved for this one-time, voluntary termination will not have to repay rental payments, a flexibility implemented this year to help mitigate the global food supply challenges caused by the Russian invasion of Ukraine and other factors. Today, USDA also announced additional flexibilities for the Environmental Quality Incentives Program (EQIP) and Conservation Stewardship Program (CSP).   </w:t>
                  </w:r>
                </w:p>
                <w:p w14:paraId="459939B2"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FSA is </w:t>
                  </w:r>
                  <w:hyperlink r:id="rId22" w:history="1">
                    <w:r>
                      <w:rPr>
                        <w:rStyle w:val="Hyperlink"/>
                        <w:rFonts w:ascii="Arial" w:hAnsi="Arial" w:cs="Arial"/>
                        <w:color w:val="1953CB"/>
                        <w:sz w:val="21"/>
                        <w:szCs w:val="21"/>
                      </w:rPr>
                      <w:t>mailing letters to producers</w:t>
                    </w:r>
                  </w:hyperlink>
                  <w:r>
                    <w:rPr>
                      <w:rFonts w:ascii="Arial" w:hAnsi="Arial" w:cs="Arial"/>
                      <w:color w:val="000000"/>
                      <w:sz w:val="21"/>
                      <w:szCs w:val="21"/>
                    </w:rPr>
                    <w:t xml:space="preserve"> with expiring acres that detail this flexibility and share other options, such as re-enrolling sensitive acres in the CRP Continuous signup and considering growing organic crops. Producers will be asked to make the request for voluntary termination in writing through their local USDA </w:t>
                  </w:r>
                  <w:hyperlink r:id="rId23" w:tgtFrame="_blank" w:history="1">
                    <w:r>
                      <w:rPr>
                        <w:rStyle w:val="Hyperlink"/>
                        <w:rFonts w:ascii="Arial" w:hAnsi="Arial" w:cs="Arial"/>
                        <w:color w:val="1953CB"/>
                        <w:sz w:val="21"/>
                        <w:szCs w:val="21"/>
                      </w:rPr>
                      <w:t>Service Center</w:t>
                    </w:r>
                  </w:hyperlink>
                  <w:r>
                    <w:rPr>
                      <w:rFonts w:ascii="Arial" w:hAnsi="Arial" w:cs="Arial"/>
                      <w:color w:val="000000"/>
                      <w:sz w:val="21"/>
                      <w:szCs w:val="21"/>
                    </w:rPr>
                    <w:t>.  </w:t>
                  </w:r>
                </w:p>
                <w:p w14:paraId="22474E16"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If approved for voluntary termination, preparations can occur after the conclusion of the </w:t>
                  </w:r>
                  <w:hyperlink r:id="rId24" w:history="1">
                    <w:r>
                      <w:rPr>
                        <w:rStyle w:val="Hyperlink"/>
                        <w:rFonts w:ascii="Arial" w:hAnsi="Arial" w:cs="Arial"/>
                        <w:color w:val="1953CB"/>
                        <w:sz w:val="21"/>
                        <w:szCs w:val="21"/>
                      </w:rPr>
                      <w:t>primary nesting season</w:t>
                    </w:r>
                  </w:hyperlink>
                  <w:r>
                    <w:rPr>
                      <w:rFonts w:ascii="Arial" w:hAnsi="Arial" w:cs="Arial"/>
                      <w:color w:val="000000"/>
                      <w:sz w:val="21"/>
                      <w:szCs w:val="21"/>
                    </w:rPr>
                    <w:t>. Producers will then be able to hay, graze, begin land preparation activities and plant a fall-seeded crop before October 1, 2022. For land in colder climates, this flexibility may allow for better establishment of a winter wheat crop or better prepare the land for spring planting.  </w:t>
                  </w:r>
                </w:p>
                <w:p w14:paraId="248B7577"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lastRenderedPageBreak/>
                    <w:t>Organic Considerations</w:t>
                  </w:r>
                  <w:r>
                    <w:rPr>
                      <w:rFonts w:ascii="Arial" w:hAnsi="Arial" w:cs="Arial"/>
                      <w:color w:val="000000"/>
                      <w:sz w:val="21"/>
                      <w:szCs w:val="21"/>
                    </w:rPr>
                    <w:t> </w:t>
                  </w:r>
                </w:p>
                <w:p w14:paraId="1526170C"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Since CRP land typically does not have a recent history of pesticide or herbicide application, USDA is encouraging producers to consider organic production. USDA’s Natural Resources Conservation Service (NRCS) provides </w:t>
                  </w:r>
                  <w:hyperlink r:id="rId25" w:tgtFrame="_blank" w:history="1">
                    <w:r>
                      <w:rPr>
                        <w:rStyle w:val="Hyperlink"/>
                        <w:rFonts w:ascii="Arial" w:hAnsi="Arial" w:cs="Arial"/>
                        <w:color w:val="1953CB"/>
                        <w:sz w:val="21"/>
                        <w:szCs w:val="21"/>
                      </w:rPr>
                      <w:t>technical and financial assistance</w:t>
                    </w:r>
                  </w:hyperlink>
                  <w:r>
                    <w:rPr>
                      <w:rFonts w:ascii="Arial" w:hAnsi="Arial" w:cs="Arial"/>
                      <w:color w:val="000000"/>
                      <w:sz w:val="21"/>
                      <w:szCs w:val="21"/>
                    </w:rPr>
                    <w:t xml:space="preserve"> to help producers plan and implement conservation practices, including those that work well for organic operations, such as pest management and mulching. Meanwhile, FSA offers </w:t>
                  </w:r>
                  <w:hyperlink r:id="rId26" w:tgtFrame="_blank" w:history="1">
                    <w:r>
                      <w:rPr>
                        <w:rStyle w:val="Hyperlink"/>
                        <w:rFonts w:ascii="Arial" w:hAnsi="Arial" w:cs="Arial"/>
                        <w:color w:val="1953CB"/>
                        <w:sz w:val="21"/>
                        <w:szCs w:val="21"/>
                      </w:rPr>
                      <w:t>cost-share for certification costs</w:t>
                    </w:r>
                  </w:hyperlink>
                  <w:r>
                    <w:rPr>
                      <w:rFonts w:ascii="Arial" w:hAnsi="Arial" w:cs="Arial"/>
                      <w:color w:val="000000"/>
                      <w:sz w:val="21"/>
                      <w:szCs w:val="21"/>
                    </w:rPr>
                    <w:t xml:space="preserve"> and other fees. </w:t>
                  </w:r>
                </w:p>
                <w:p w14:paraId="714EDF67"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Other CRP Options</w:t>
                  </w:r>
                  <w:r>
                    <w:rPr>
                      <w:rFonts w:ascii="Arial" w:hAnsi="Arial" w:cs="Arial"/>
                      <w:color w:val="000000"/>
                      <w:sz w:val="21"/>
                      <w:szCs w:val="21"/>
                    </w:rPr>
                    <w:t> </w:t>
                  </w:r>
                </w:p>
                <w:p w14:paraId="79DD6D86"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Participants can also choose to enroll all or part of their expiring acres into the Continuous CRP signup for 2022. Important conservation benefits may still be achieved by re-enrolling sensitive acres such as buffers or wetlands. Expiring water quality practices such as filter strips, grass waterways, and riparian buffers may be eligible to be reenrolled under the Clean Lakes, Estuaries, and Rivers (CLEAR) and CLEAR 30 options under CRP. Additionally, expiring continuous CRP practices such as shelterbelts, field windbreaks, and other buffer practices may also be re-enrolled to provide benefits for organic farming operations.  </w:t>
                  </w:r>
                </w:p>
                <w:p w14:paraId="3EBF984E"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If producers are not planning to farm the land from their expiring CRP contract, the Transition Incentives Program (TIP) may also provide them two additional annual rental payments after their contract expires on the condition that they sell or rent their land to a beginning or veteran farmer or rancher or a member of a socially disadvantaged group. </w:t>
                  </w:r>
                </w:p>
                <w:p w14:paraId="5742AE18"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NRCS Conservation Programs</w:t>
                  </w:r>
                  <w:r>
                    <w:rPr>
                      <w:rFonts w:ascii="Arial" w:hAnsi="Arial" w:cs="Arial"/>
                      <w:color w:val="000000"/>
                      <w:sz w:val="21"/>
                      <w:szCs w:val="21"/>
                    </w:rPr>
                    <w:t> </w:t>
                  </w:r>
                </w:p>
                <w:p w14:paraId="341DACAE"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USDA also encourages producers to consider NRCS conservation programs, which help producers integrate conservation on croplands, grazing lands and other agricultural landscapes. EQIP and CSP can help producers plant cover crops, manage nutrients and improve irrigation and grazing systems. Additionally, the Agricultural Conservation Easement Program (ACEP), or state or private easement programs, may be such an option. In many cases, a combination of approaches can be taken on the same parcel.  For example, riparian areas or other sensitive parts of a parcel may be enrolled in continuous CRP and the remaining land that is returned to farming can participate in CSP or EQIP and may be eligible to receive additional ranking points. </w:t>
                  </w:r>
                </w:p>
                <w:p w14:paraId="71766081"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 xml:space="preserve">Other Flexibilities to Support Conservation </w:t>
                  </w:r>
                </w:p>
                <w:p w14:paraId="65613823"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Additionally, NRCS is also offering a new flexibility for EQIP and CSP participants who have cover cropping including in their existing contracts. NRCS will allow participants to either modify their plans to plant a cover crop (and instead shift to a conservation crop rotation) or delay their cover crop plans a year, without needing to terminate the existing contract. This will allow for flexibility to respond to market signals while still ensuring the conservation benefits through NRCS financial and technical assistance for participating producers. </w:t>
                  </w:r>
                </w:p>
                <w:p w14:paraId="5DB3798B"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494AB9BD"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Producers and landowners can learn more about these options by contacting FSA and NRCS at their local </w:t>
                  </w:r>
                  <w:hyperlink r:id="rId27"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52C4653F" w14:textId="77777777" w:rsidR="00B72D32" w:rsidRDefault="00B72D32" w:rsidP="00B72D32">
                  <w:pPr>
                    <w:jc w:val="center"/>
                  </w:pPr>
                  <w:r>
                    <w:rPr>
                      <w:rFonts w:hint="eastAsia"/>
                    </w:rPr>
                    <w:pict w14:anchorId="322B945D">
                      <v:rect id="_x0000_i1032" style="width:468pt;height:1.5pt" o:hralign="center" o:hrstd="t" o:hrnoshade="t" o:hr="t" fillcolor="#aaa" stroked="f"/>
                    </w:pict>
                  </w:r>
                </w:p>
                <w:p w14:paraId="536CF6B4" w14:textId="77777777" w:rsidR="00B72D32" w:rsidRDefault="00B72D32">
                  <w:pPr>
                    <w:pStyle w:val="Heading1"/>
                    <w:spacing w:before="0" w:beforeAutospacing="0" w:after="150" w:afterAutospacing="0"/>
                    <w:rPr>
                      <w:rFonts w:ascii="Arial" w:hAnsi="Arial" w:cs="Arial" w:hint="eastAsia"/>
                      <w:color w:val="000000"/>
                      <w:sz w:val="36"/>
                      <w:szCs w:val="36"/>
                    </w:rPr>
                  </w:pPr>
                  <w:bookmarkStart w:id="6" w:name="link_13"/>
                  <w:r>
                    <w:rPr>
                      <w:rFonts w:ascii="Arial" w:hAnsi="Arial" w:cs="Arial"/>
                      <w:color w:val="000000"/>
                      <w:sz w:val="36"/>
                      <w:szCs w:val="36"/>
                    </w:rPr>
                    <w:lastRenderedPageBreak/>
                    <w:t>USDA Accepting Applications to Help Cover Costs of Organic, Transitioning Producers</w:t>
                  </w:r>
                  <w:bookmarkEnd w:id="6"/>
                </w:p>
                <w:p w14:paraId="164148E9"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Agricultural producers and handlers who are certified organic, along with producers and handlers who are transitioning to organic production, can now apply for the U.S. Department of Agriculture’s (USDA) </w:t>
                  </w:r>
                  <w:hyperlink r:id="rId28" w:tgtFrame="_blank" w:history="1">
                    <w:r>
                      <w:rPr>
                        <w:rStyle w:val="Hyperlink"/>
                        <w:rFonts w:ascii="Arial" w:hAnsi="Arial" w:cs="Arial"/>
                        <w:color w:val="1953CB"/>
                        <w:sz w:val="21"/>
                        <w:szCs w:val="21"/>
                      </w:rPr>
                      <w:t>Organic and Transitional Education Certification Program</w:t>
                    </w:r>
                  </w:hyperlink>
                  <w:r>
                    <w:rPr>
                      <w:rFonts w:ascii="Arial" w:hAnsi="Arial" w:cs="Arial"/>
                      <w:color w:val="000000"/>
                      <w:sz w:val="21"/>
                      <w:szCs w:val="21"/>
                    </w:rPr>
                    <w:t xml:space="preserve"> (OTECP) and </w:t>
                  </w:r>
                  <w:hyperlink r:id="rId29" w:tgtFrame="_blank"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which help producers and handlers cover the cost of organic certification, along with other related expenses. Applications for OTECP and OCCSP are both due October 31, 2022. </w:t>
                  </w:r>
                </w:p>
                <w:p w14:paraId="6196CD3D"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OTECP covers:  </w:t>
                  </w:r>
                </w:p>
                <w:p w14:paraId="714C78A5" w14:textId="77777777" w:rsidR="00B72D32" w:rsidRDefault="00B72D32">
                  <w:pPr>
                    <w:numPr>
                      <w:ilvl w:val="0"/>
                      <w:numId w:val="3"/>
                    </w:numPr>
                    <w:spacing w:before="100" w:beforeAutospacing="1" w:after="105"/>
                    <w:rPr>
                      <w:rFonts w:ascii="Arial" w:hAnsi="Arial" w:cs="Arial"/>
                      <w:color w:val="000000"/>
                      <w:sz w:val="21"/>
                      <w:szCs w:val="21"/>
                    </w:rPr>
                  </w:pPr>
                  <w:r>
                    <w:rPr>
                      <w:rFonts w:ascii="Arial" w:hAnsi="Arial" w:cs="Arial"/>
                      <w:color w:val="000000"/>
                      <w:sz w:val="21"/>
                      <w:szCs w:val="21"/>
                    </w:rPr>
                    <w:t>Certification costs for organic producers and handlers (25% up to $250 per category). </w:t>
                  </w:r>
                </w:p>
                <w:p w14:paraId="1DBD49D4" w14:textId="77777777" w:rsidR="00B72D32" w:rsidRDefault="00B72D32">
                  <w:pPr>
                    <w:numPr>
                      <w:ilvl w:val="0"/>
                      <w:numId w:val="3"/>
                    </w:numPr>
                    <w:spacing w:before="100" w:beforeAutospacing="1" w:after="105"/>
                    <w:rPr>
                      <w:rFonts w:ascii="Arial" w:hAnsi="Arial" w:cs="Arial"/>
                      <w:color w:val="000000"/>
                      <w:sz w:val="21"/>
                      <w:szCs w:val="21"/>
                    </w:rPr>
                  </w:pPr>
                  <w:r>
                    <w:rPr>
                      <w:rFonts w:ascii="Arial" w:hAnsi="Arial" w:cs="Arial"/>
                      <w:color w:val="000000"/>
                      <w:sz w:val="21"/>
                      <w:szCs w:val="21"/>
                    </w:rPr>
                    <w:t>Eligible expenses for transitional producers, including fees for pre-certification inspections and development of an organic system plan (75% up to $750). </w:t>
                  </w:r>
                </w:p>
                <w:p w14:paraId="01C61579" w14:textId="77777777" w:rsidR="00B72D32" w:rsidRDefault="00B72D32">
                  <w:pPr>
                    <w:numPr>
                      <w:ilvl w:val="0"/>
                      <w:numId w:val="3"/>
                    </w:numPr>
                    <w:spacing w:before="100" w:beforeAutospacing="1" w:after="105"/>
                    <w:rPr>
                      <w:rFonts w:ascii="Arial" w:hAnsi="Arial" w:cs="Arial"/>
                      <w:color w:val="000000"/>
                      <w:sz w:val="21"/>
                      <w:szCs w:val="21"/>
                    </w:rPr>
                  </w:pPr>
                  <w:r>
                    <w:rPr>
                      <w:rFonts w:ascii="Arial" w:hAnsi="Arial" w:cs="Arial"/>
                      <w:color w:val="000000"/>
                      <w:sz w:val="21"/>
                      <w:szCs w:val="21"/>
                    </w:rPr>
                    <w:t>Registration fees for educational events (75% up to $200). </w:t>
                  </w:r>
                </w:p>
                <w:p w14:paraId="27327310" w14:textId="77777777" w:rsidR="00B72D32" w:rsidRDefault="00B72D32">
                  <w:pPr>
                    <w:numPr>
                      <w:ilvl w:val="0"/>
                      <w:numId w:val="3"/>
                    </w:numPr>
                    <w:spacing w:before="100" w:beforeAutospacing="1" w:after="105"/>
                    <w:rPr>
                      <w:rFonts w:ascii="Arial" w:hAnsi="Arial" w:cs="Arial"/>
                      <w:color w:val="000000"/>
                      <w:sz w:val="21"/>
                      <w:szCs w:val="21"/>
                    </w:rPr>
                  </w:pPr>
                  <w:r>
                    <w:rPr>
                      <w:rFonts w:ascii="Arial" w:hAnsi="Arial" w:cs="Arial"/>
                      <w:color w:val="000000"/>
                      <w:sz w:val="21"/>
                      <w:szCs w:val="21"/>
                    </w:rPr>
                    <w:t>Soil testing (75% up to $100).  </w:t>
                  </w:r>
                </w:p>
                <w:p w14:paraId="5574F7D1"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Meanwhile, OCCSP covers 50% or up to $500 per category of certification costs in 2022.  </w:t>
                  </w:r>
                </w:p>
                <w:p w14:paraId="0353F6F4"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This cost share for certification is available for each of these categories: crops, wild crops, livestock, processing/handling and State organic program fees.   </w:t>
                  </w:r>
                </w:p>
                <w:p w14:paraId="4735A2F1"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Producers can receive cost share through both OTECP and OCCSP. Both OTECP and OCCSP cover costs incurred from October 1, 2021, to September 30, 2022.  Producers have until October 31, 2022 to file applications, and FSA will make payments as applications are received.  </w:t>
                  </w:r>
                </w:p>
                <w:p w14:paraId="6FB8C926"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To apply, producers and handlers should contact the Farm Service Agency (FSA) at their local USDA Service Center. As part of completing the OCCSP applications, producers and handlers will need to provide documentation of their organic certification and eligible expenses. Organic producers and handlers may also apply for OCCSP through participating State agencies.   </w:t>
                  </w:r>
                </w:p>
                <w:p w14:paraId="1F09A03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Additional details can be found on the </w:t>
                  </w:r>
                  <w:hyperlink r:id="rId30" w:tgtFrame="_blank" w:history="1">
                    <w:r>
                      <w:rPr>
                        <w:rStyle w:val="Hyperlink"/>
                        <w:rFonts w:ascii="Arial" w:hAnsi="Arial" w:cs="Arial"/>
                        <w:color w:val="1953CB"/>
                        <w:sz w:val="21"/>
                        <w:szCs w:val="21"/>
                      </w:rPr>
                      <w:t>OTECP</w:t>
                    </w:r>
                  </w:hyperlink>
                  <w:r>
                    <w:rPr>
                      <w:rFonts w:ascii="Arial" w:hAnsi="Arial" w:cs="Arial"/>
                      <w:color w:val="000000"/>
                      <w:sz w:val="21"/>
                      <w:szCs w:val="21"/>
                    </w:rPr>
                    <w:t xml:space="preserve"> and </w:t>
                  </w:r>
                  <w:hyperlink r:id="rId31" w:tgtFrame="_blank" w:history="1">
                    <w:r>
                      <w:rPr>
                        <w:rStyle w:val="Hyperlink"/>
                        <w:rFonts w:ascii="Arial" w:hAnsi="Arial" w:cs="Arial"/>
                        <w:color w:val="1953CB"/>
                        <w:sz w:val="21"/>
                        <w:szCs w:val="21"/>
                      </w:rPr>
                      <w:t>OCCSP</w:t>
                    </w:r>
                  </w:hyperlink>
                  <w:r>
                    <w:rPr>
                      <w:rFonts w:ascii="Arial" w:hAnsi="Arial" w:cs="Arial"/>
                      <w:color w:val="000000"/>
                      <w:sz w:val="21"/>
                      <w:szCs w:val="21"/>
                    </w:rPr>
                    <w:t xml:space="preserve"> webpages. </w:t>
                  </w:r>
                </w:p>
                <w:p w14:paraId="4F54C0CA" w14:textId="77777777" w:rsidR="00B72D32" w:rsidRDefault="00B72D32" w:rsidP="00B72D32">
                  <w:pPr>
                    <w:jc w:val="center"/>
                  </w:pPr>
                  <w:r>
                    <w:rPr>
                      <w:rFonts w:hint="eastAsia"/>
                    </w:rPr>
                    <w:pict w14:anchorId="4CE7878E">
                      <v:rect id="_x0000_i1033" style="width:468pt;height:1.5pt" o:hralign="center" o:hrstd="t" o:hrnoshade="t" o:hr="t" fillcolor="#aaa" stroked="f"/>
                    </w:pict>
                  </w:r>
                </w:p>
                <w:p w14:paraId="0174D88F" w14:textId="77777777" w:rsidR="00B72D32" w:rsidRDefault="00B72D32">
                  <w:pPr>
                    <w:pStyle w:val="Heading1"/>
                    <w:spacing w:before="0" w:beforeAutospacing="0" w:after="150" w:afterAutospacing="0"/>
                    <w:rPr>
                      <w:rFonts w:ascii="Arial" w:hAnsi="Arial" w:cs="Arial" w:hint="eastAsia"/>
                      <w:color w:val="000000"/>
                      <w:sz w:val="36"/>
                      <w:szCs w:val="36"/>
                    </w:rPr>
                  </w:pPr>
                  <w:bookmarkStart w:id="7" w:name="link_6"/>
                  <w:r>
                    <w:rPr>
                      <w:rFonts w:ascii="Arial" w:hAnsi="Arial" w:cs="Arial"/>
                      <w:color w:val="000000"/>
                      <w:sz w:val="36"/>
                      <w:szCs w:val="36"/>
                    </w:rPr>
                    <w:t>USDA Offers Disaster Assistance for Producers Facing Inclement Weather</w:t>
                  </w:r>
                  <w:bookmarkEnd w:id="7"/>
                </w:p>
                <w:tbl>
                  <w:tblPr>
                    <w:tblW w:w="5000" w:type="pct"/>
                    <w:tblCellMar>
                      <w:left w:w="0" w:type="dxa"/>
                      <w:right w:w="0" w:type="dxa"/>
                    </w:tblCellMar>
                    <w:tblLook w:val="04A0" w:firstRow="1" w:lastRow="0" w:firstColumn="1" w:lastColumn="0" w:noHBand="0" w:noVBand="1"/>
                  </w:tblPr>
                  <w:tblGrid>
                    <w:gridCol w:w="8760"/>
                  </w:tblGrid>
                  <w:tr w:rsidR="00B72D32" w14:paraId="304900B1" w14:textId="77777777">
                    <w:tc>
                      <w:tcPr>
                        <w:tcW w:w="0" w:type="auto"/>
                        <w:vAlign w:val="center"/>
                        <w:hideMark/>
                      </w:tcPr>
                      <w:p w14:paraId="7AA48AE3" w14:textId="3029EBBB" w:rsidR="00B72D32" w:rsidRDefault="00B72D32">
                        <w:pPr>
                          <w:spacing w:after="150"/>
                          <w:rPr>
                            <w:rFonts w:ascii="Arial" w:hAnsi="Arial" w:cs="Arial"/>
                            <w:color w:val="000000"/>
                            <w:sz w:val="21"/>
                            <w:szCs w:val="21"/>
                          </w:rPr>
                        </w:pPr>
                        <w:r>
                          <w:rPr>
                            <w:noProof/>
                          </w:rPr>
                          <w:lastRenderedPageBreak/>
                          <w:drawing>
                            <wp:anchor distT="0" distB="0" distL="66675" distR="66675" simplePos="0" relativeHeight="251660288" behindDoc="0" locked="0" layoutInCell="1" allowOverlap="0" wp14:anchorId="3C436437" wp14:editId="78715DD7">
                              <wp:simplePos x="0" y="0"/>
                              <wp:positionH relativeFrom="column">
                                <wp:align>left</wp:align>
                              </wp:positionH>
                              <wp:positionV relativeFrom="line">
                                <wp:posOffset>0</wp:posOffset>
                              </wp:positionV>
                              <wp:extent cx="2705100" cy="1485900"/>
                              <wp:effectExtent l="0" t="0" r="0" b="0"/>
                              <wp:wrapSquare wrapText="bothSides"/>
                              <wp:docPr id="2" name="Picture 2" descr="High Tunnel Dis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Tunnel Disaster"/>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70510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Severe weather events create significant challenges and often result in catastrophic loss for agricultural producers. Despite every attempt to mitigate risk, your operation may suffer losses. USDA offers several programs to help with recovery.</w:t>
                        </w:r>
                      </w:p>
                      <w:p w14:paraId="1571155D" w14:textId="77777777" w:rsidR="00B72D32" w:rsidRDefault="00B72D32">
                        <w:pPr>
                          <w:spacing w:after="150"/>
                          <w:rPr>
                            <w:rFonts w:ascii="Arial" w:hAnsi="Arial" w:cs="Arial"/>
                            <w:color w:val="000000"/>
                            <w:sz w:val="21"/>
                            <w:szCs w:val="21"/>
                          </w:rPr>
                        </w:pPr>
                        <w:r>
                          <w:rPr>
                            <w:rStyle w:val="Strong"/>
                            <w:rFonts w:ascii="Arial" w:hAnsi="Arial" w:cs="Arial"/>
                            <w:color w:val="000000"/>
                            <w:sz w:val="21"/>
                            <w:szCs w:val="21"/>
                          </w:rPr>
                          <w:t>Risk Management</w:t>
                        </w:r>
                      </w:p>
                      <w:p w14:paraId="2E4D4935" w14:textId="77777777" w:rsidR="00B72D32" w:rsidRDefault="00B72D32">
                        <w:pPr>
                          <w:spacing w:after="150"/>
                          <w:rPr>
                            <w:rFonts w:ascii="Arial" w:hAnsi="Arial" w:cs="Arial"/>
                            <w:color w:val="000000"/>
                            <w:sz w:val="21"/>
                            <w:szCs w:val="21"/>
                          </w:rPr>
                        </w:pPr>
                        <w:r>
                          <w:rPr>
                            <w:rFonts w:ascii="Arial" w:hAnsi="Arial" w:cs="Arial"/>
                            <w:color w:val="000000"/>
                            <w:sz w:val="21"/>
                            <w:szCs w:val="21"/>
                          </w:rPr>
                          <w:t>For producers who have risk protection through </w:t>
                        </w:r>
                        <w:hyperlink r:id="rId33" w:history="1">
                          <w:r>
                            <w:rPr>
                              <w:rStyle w:val="Hyperlink"/>
                              <w:rFonts w:ascii="Arial" w:hAnsi="Arial" w:cs="Arial"/>
                              <w:color w:val="1953CB"/>
                              <w:sz w:val="21"/>
                              <w:szCs w:val="21"/>
                            </w:rPr>
                            <w:t>Federal Crop Insurance </w:t>
                          </w:r>
                        </w:hyperlink>
                        <w:r>
                          <w:rPr>
                            <w:rFonts w:ascii="Arial" w:hAnsi="Arial" w:cs="Arial"/>
                            <w:color w:val="000000"/>
                            <w:sz w:val="21"/>
                            <w:szCs w:val="21"/>
                          </w:rPr>
                          <w:t>or the </w:t>
                        </w:r>
                        <w:hyperlink r:id="rId34" w:history="1">
                          <w:r>
                            <w:rPr>
                              <w:rStyle w:val="Hyperlink"/>
                              <w:rFonts w:ascii="Arial" w:hAnsi="Arial" w:cs="Arial"/>
                              <w:color w:val="1953CB"/>
                              <w:sz w:val="21"/>
                              <w:szCs w:val="21"/>
                            </w:rPr>
                            <w:t>Noninsured Crop Disaster Assistance Program</w:t>
                          </w:r>
                        </w:hyperlink>
                        <w:r>
                          <w:rPr>
                            <w:rFonts w:ascii="Arial" w:hAnsi="Arial" w:cs="Arial"/>
                            <w:color w:val="000000"/>
                            <w:sz w:val="21"/>
                            <w:szCs w:val="21"/>
                          </w:rPr>
                          <w:t> (NAP), we want to remind you to report crop damage to your crop insurance agent or the local Farm Service Agency (FSA) office.</w:t>
                        </w:r>
                      </w:p>
                      <w:p w14:paraId="65FE4779" w14:textId="77777777" w:rsidR="00B72D32" w:rsidRDefault="00B72D32">
                        <w:pPr>
                          <w:spacing w:after="150"/>
                          <w:rPr>
                            <w:rFonts w:ascii="Arial" w:hAnsi="Arial" w:cs="Arial"/>
                            <w:color w:val="000000"/>
                            <w:sz w:val="21"/>
                            <w:szCs w:val="21"/>
                          </w:rPr>
                        </w:pPr>
                        <w:r>
                          <w:rPr>
                            <w:rFonts w:ascii="Arial" w:hAnsi="Arial" w:cs="Arial"/>
                            <w:color w:val="000000"/>
                            <w:sz w:val="21"/>
                            <w:szCs w:val="21"/>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6708E943" w14:textId="77777777" w:rsidR="00B72D32" w:rsidRDefault="00B72D32">
                        <w:pPr>
                          <w:spacing w:after="150"/>
                          <w:rPr>
                            <w:rFonts w:ascii="Arial" w:hAnsi="Arial" w:cs="Arial"/>
                            <w:color w:val="000000"/>
                            <w:sz w:val="21"/>
                            <w:szCs w:val="21"/>
                          </w:rPr>
                        </w:pPr>
                        <w:r>
                          <w:rPr>
                            <w:rStyle w:val="Strong"/>
                            <w:rFonts w:ascii="Arial" w:hAnsi="Arial" w:cs="Arial"/>
                            <w:color w:val="000000"/>
                            <w:sz w:val="21"/>
                            <w:szCs w:val="21"/>
                          </w:rPr>
                          <w:t>Disaster Assistance</w:t>
                        </w:r>
                      </w:p>
                      <w:p w14:paraId="5BE9964A" w14:textId="77777777" w:rsidR="00B72D32" w:rsidRDefault="00B72D32">
                        <w:pPr>
                          <w:spacing w:after="150"/>
                          <w:rPr>
                            <w:rFonts w:ascii="Arial" w:hAnsi="Arial" w:cs="Arial"/>
                            <w:color w:val="000000"/>
                            <w:sz w:val="21"/>
                            <w:szCs w:val="21"/>
                          </w:rPr>
                        </w:pPr>
                        <w:r>
                          <w:rPr>
                            <w:rFonts w:ascii="Arial" w:hAnsi="Arial" w:cs="Arial"/>
                            <w:color w:val="000000"/>
                            <w:sz w:val="21"/>
                            <w:szCs w:val="21"/>
                          </w:rPr>
                          <w:t>USDA also offers disaster assistance programs, which is especially important to livestock, fruit and vegetable, specialty and perennial crop producers who have fewer </w:t>
                        </w:r>
                        <w:hyperlink r:id="rId35" w:history="1">
                          <w:r>
                            <w:rPr>
                              <w:rStyle w:val="Hyperlink"/>
                              <w:rFonts w:ascii="Arial" w:hAnsi="Arial" w:cs="Arial"/>
                              <w:color w:val="1953CB"/>
                              <w:sz w:val="21"/>
                              <w:szCs w:val="21"/>
                            </w:rPr>
                            <w:t>risk management options</w:t>
                          </w:r>
                        </w:hyperlink>
                        <w:r>
                          <w:rPr>
                            <w:rFonts w:ascii="Arial" w:hAnsi="Arial" w:cs="Arial"/>
                            <w:color w:val="000000"/>
                            <w:sz w:val="21"/>
                            <w:szCs w:val="21"/>
                          </w:rPr>
                          <w:t>.</w:t>
                        </w:r>
                      </w:p>
                      <w:p w14:paraId="2B3784C1" w14:textId="77777777" w:rsidR="00B72D32" w:rsidRDefault="00B72D32">
                        <w:pPr>
                          <w:spacing w:after="150"/>
                          <w:rPr>
                            <w:rFonts w:ascii="Arial" w:hAnsi="Arial" w:cs="Arial"/>
                            <w:color w:val="000000"/>
                            <w:sz w:val="21"/>
                            <w:szCs w:val="21"/>
                          </w:rPr>
                        </w:pPr>
                        <w:r>
                          <w:rPr>
                            <w:rFonts w:ascii="Arial" w:hAnsi="Arial" w:cs="Arial"/>
                            <w:color w:val="000000"/>
                            <w:sz w:val="21"/>
                            <w:szCs w:val="21"/>
                          </w:rPr>
                          <w:t>First, the </w:t>
                        </w:r>
                        <w:hyperlink r:id="rId36" w:history="1">
                          <w:r>
                            <w:rPr>
                              <w:rStyle w:val="Hyperlink"/>
                              <w:rFonts w:ascii="Arial" w:hAnsi="Arial" w:cs="Arial"/>
                              <w:color w:val="1953CB"/>
                              <w:sz w:val="21"/>
                              <w:szCs w:val="21"/>
                            </w:rPr>
                            <w:t>Livestock Indemnity Program</w:t>
                          </w:r>
                        </w:hyperlink>
                        <w:r>
                          <w:rPr>
                            <w:rFonts w:ascii="Arial" w:hAnsi="Arial" w:cs="Arial"/>
                            <w:color w:val="000000"/>
                            <w:sz w:val="21"/>
                            <w:szCs w:val="21"/>
                          </w:rPr>
                          <w:t> (LIP) and </w:t>
                        </w:r>
                        <w:hyperlink r:id="rId37" w:history="1">
                          <w:r>
                            <w:rPr>
                              <w:rStyle w:val="Hyperlink"/>
                              <w:rFonts w:ascii="Arial" w:hAnsi="Arial" w:cs="Arial"/>
                              <w:color w:val="1953CB"/>
                              <w:sz w:val="21"/>
                              <w:szCs w:val="21"/>
                            </w:rPr>
                            <w:t>Emergency Assistance for Livestock, Honeybee and Farm-raised Fish Program</w:t>
                          </w:r>
                        </w:hyperlink>
                        <w:r>
                          <w:rPr>
                            <w:rFonts w:ascii="Arial" w:hAnsi="Arial" w:cs="Arial"/>
                            <w:color w:val="000000"/>
                            <w:sz w:val="21"/>
                            <w:szCs w:val="21"/>
                          </w:rPr>
                          <w:t xml:space="preserve"> (ELAP) reimburses producers for a portion of the value of livestock, poultry and other animals that died as a result of a qualifying natural disaster event or for loss of grazing acres, feed and forage. And, the </w:t>
                        </w:r>
                        <w:hyperlink r:id="rId38" w:history="1">
                          <w:r>
                            <w:rPr>
                              <w:rStyle w:val="Hyperlink"/>
                              <w:rFonts w:ascii="Arial" w:hAnsi="Arial" w:cs="Arial"/>
                              <w:color w:val="1953CB"/>
                              <w:sz w:val="21"/>
                              <w:szCs w:val="21"/>
                            </w:rPr>
                            <w:t>Livestock Forage Disaster Program</w:t>
                          </w:r>
                        </w:hyperlink>
                        <w:r>
                          <w:rPr>
                            <w:rFonts w:ascii="Arial" w:hAnsi="Arial" w:cs="Arial"/>
                            <w:color w:val="000000"/>
                            <w:sz w:val="21"/>
                            <w:szCs w:val="21"/>
                          </w:rPr>
                          <w:t xml:space="preserve"> (LFP) provides assistance to producers of grazed forage crop acres that have suffered crop loss due to a qualifying drought.  Livestock producers suffering the impacts of drought can also request </w:t>
                        </w:r>
                        <w:hyperlink r:id="rId39" w:history="1">
                          <w:r>
                            <w:rPr>
                              <w:rStyle w:val="Hyperlink"/>
                              <w:rFonts w:ascii="Arial" w:hAnsi="Arial" w:cs="Arial"/>
                              <w:color w:val="1953CB"/>
                              <w:sz w:val="21"/>
                              <w:szCs w:val="21"/>
                            </w:rPr>
                            <w:t>Emergency Haying and Grazing</w:t>
                          </w:r>
                        </w:hyperlink>
                        <w:r>
                          <w:rPr>
                            <w:rFonts w:ascii="Arial" w:hAnsi="Arial" w:cs="Arial"/>
                            <w:color w:val="000000"/>
                            <w:sz w:val="21"/>
                            <w:szCs w:val="21"/>
                          </w:rPr>
                          <w:t xml:space="preserve"> on Conservation Reserve Program (CRP) acres.</w:t>
                        </w:r>
                      </w:p>
                      <w:p w14:paraId="0BEC9ADC" w14:textId="77777777" w:rsidR="00B72D32" w:rsidRDefault="00B72D32">
                        <w:pPr>
                          <w:spacing w:after="150"/>
                          <w:rPr>
                            <w:rFonts w:ascii="Arial" w:hAnsi="Arial" w:cs="Arial"/>
                            <w:color w:val="000000"/>
                            <w:sz w:val="21"/>
                            <w:szCs w:val="21"/>
                          </w:rPr>
                        </w:pPr>
                        <w:r>
                          <w:rPr>
                            <w:rFonts w:ascii="Arial" w:hAnsi="Arial" w:cs="Arial"/>
                            <w:color w:val="000000"/>
                            <w:sz w:val="21"/>
                            <w:szCs w:val="21"/>
                          </w:rPr>
                          <w:t>Next, the </w:t>
                        </w:r>
                        <w:hyperlink r:id="rId40" w:history="1">
                          <w:r>
                            <w:rPr>
                              <w:rStyle w:val="Hyperlink"/>
                              <w:rFonts w:ascii="Arial" w:hAnsi="Arial" w:cs="Arial"/>
                              <w:color w:val="1953CB"/>
                              <w:sz w:val="21"/>
                              <w:szCs w:val="21"/>
                            </w:rPr>
                            <w:t>Tree Assistance Program</w:t>
                          </w:r>
                        </w:hyperlink>
                        <w:r>
                          <w:rPr>
                            <w:rFonts w:ascii="Arial" w:hAnsi="Arial" w:cs="Arial"/>
                            <w:color w:val="000000"/>
                            <w:sz w:val="21"/>
                            <w:szCs w:val="21"/>
                          </w:rPr>
                          <w:t> (TAP) provides cost share assistance to rehabilitate and replant tree, vines or shrubs loss experienced by orchards and nurseries. This complements NAP or crop insurance coverage, which cover the crop but not the plants or trees in all cases.</w:t>
                        </w:r>
                      </w:p>
                      <w:p w14:paraId="0EFDACFC" w14:textId="77777777" w:rsidR="00B72D32" w:rsidRDefault="00B72D32">
                        <w:pPr>
                          <w:spacing w:after="150"/>
                          <w:rPr>
                            <w:rFonts w:ascii="Arial" w:hAnsi="Arial" w:cs="Arial"/>
                            <w:color w:val="000000"/>
                            <w:sz w:val="21"/>
                            <w:szCs w:val="21"/>
                          </w:rPr>
                        </w:pPr>
                        <w:r>
                          <w:rPr>
                            <w:rFonts w:ascii="Arial" w:hAnsi="Arial" w:cs="Arial"/>
                            <w:color w:val="000000"/>
                            <w:sz w:val="21"/>
                            <w:szCs w:val="21"/>
                          </w:rPr>
                          <w:t>For LIP and ELAP, you will need to file a Notice of Loss for livestock and grazing or feed losses within 30 days and honeybee losses within 15 days. For TAP, you will need to file a program application within 90 days.</w:t>
                        </w:r>
                      </w:p>
                      <w:p w14:paraId="34E208D4" w14:textId="77777777" w:rsidR="00B72D32" w:rsidRDefault="00B72D32">
                        <w:pPr>
                          <w:spacing w:after="150"/>
                          <w:rPr>
                            <w:rFonts w:ascii="Arial" w:hAnsi="Arial" w:cs="Arial"/>
                            <w:color w:val="000000"/>
                            <w:sz w:val="21"/>
                            <w:szCs w:val="21"/>
                          </w:rPr>
                        </w:pPr>
                        <w:r>
                          <w:rPr>
                            <w:rStyle w:val="Strong"/>
                            <w:rFonts w:ascii="Arial" w:hAnsi="Arial" w:cs="Arial"/>
                            <w:color w:val="000000"/>
                            <w:sz w:val="21"/>
                            <w:szCs w:val="21"/>
                          </w:rPr>
                          <w:t>Documentation</w:t>
                        </w:r>
                      </w:p>
                      <w:p w14:paraId="5E797937" w14:textId="77777777" w:rsidR="00B72D32" w:rsidRDefault="00B72D32">
                        <w:pPr>
                          <w:spacing w:after="150"/>
                          <w:rPr>
                            <w:rFonts w:ascii="Arial" w:hAnsi="Arial" w:cs="Arial"/>
                            <w:color w:val="000000"/>
                            <w:sz w:val="21"/>
                            <w:szCs w:val="21"/>
                          </w:rPr>
                        </w:pPr>
                        <w:r>
                          <w:rPr>
                            <w:rFonts w:ascii="Arial" w:hAnsi="Arial" w:cs="Arial"/>
                            <w:color w:val="000000"/>
                            <w:sz w:val="21"/>
                            <w:szCs w:val="21"/>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752C28C4" w14:textId="77777777" w:rsidR="00B72D32" w:rsidRDefault="00B72D32">
                        <w:pPr>
                          <w:spacing w:after="150"/>
                          <w:rPr>
                            <w:rFonts w:ascii="Arial" w:hAnsi="Arial" w:cs="Arial"/>
                            <w:color w:val="000000"/>
                            <w:sz w:val="21"/>
                            <w:szCs w:val="21"/>
                          </w:rPr>
                        </w:pPr>
                        <w:r>
                          <w:rPr>
                            <w:rFonts w:ascii="Arial" w:hAnsi="Arial" w:cs="Arial"/>
                            <w:color w:val="000000"/>
                            <w:sz w:val="21"/>
                            <w:szCs w:val="21"/>
                          </w:rPr>
                          <w:t>Other common documentation options include:</w:t>
                        </w:r>
                      </w:p>
                      <w:p w14:paraId="3A24D5B9" w14:textId="77777777" w:rsidR="00B72D32" w:rsidRDefault="00B72D32">
                        <w:pPr>
                          <w:numPr>
                            <w:ilvl w:val="0"/>
                            <w:numId w:val="4"/>
                          </w:numPr>
                          <w:spacing w:before="100" w:beforeAutospacing="1" w:after="105"/>
                          <w:rPr>
                            <w:rFonts w:ascii="Arial" w:hAnsi="Arial" w:cs="Arial"/>
                            <w:color w:val="000000"/>
                            <w:sz w:val="21"/>
                            <w:szCs w:val="21"/>
                          </w:rPr>
                        </w:pPr>
                        <w:r>
                          <w:rPr>
                            <w:rFonts w:ascii="Arial" w:hAnsi="Arial" w:cs="Arial"/>
                            <w:color w:val="000000"/>
                            <w:sz w:val="21"/>
                            <w:szCs w:val="21"/>
                          </w:rPr>
                          <w:t>Purchase records</w:t>
                        </w:r>
                      </w:p>
                      <w:p w14:paraId="3227F10D" w14:textId="77777777" w:rsidR="00B72D32" w:rsidRDefault="00B72D32">
                        <w:pPr>
                          <w:numPr>
                            <w:ilvl w:val="0"/>
                            <w:numId w:val="4"/>
                          </w:numPr>
                          <w:spacing w:before="100" w:beforeAutospacing="1" w:after="105"/>
                          <w:rPr>
                            <w:rFonts w:ascii="Arial" w:hAnsi="Arial" w:cs="Arial"/>
                            <w:color w:val="000000"/>
                            <w:sz w:val="21"/>
                            <w:szCs w:val="21"/>
                          </w:rPr>
                        </w:pPr>
                        <w:r>
                          <w:rPr>
                            <w:rFonts w:ascii="Arial" w:hAnsi="Arial" w:cs="Arial"/>
                            <w:color w:val="000000"/>
                            <w:sz w:val="21"/>
                            <w:szCs w:val="21"/>
                          </w:rPr>
                          <w:t>Production records</w:t>
                        </w:r>
                      </w:p>
                      <w:p w14:paraId="41574734" w14:textId="77777777" w:rsidR="00B72D32" w:rsidRDefault="00B72D32">
                        <w:pPr>
                          <w:numPr>
                            <w:ilvl w:val="0"/>
                            <w:numId w:val="4"/>
                          </w:numPr>
                          <w:spacing w:before="100" w:beforeAutospacing="1" w:after="105"/>
                          <w:rPr>
                            <w:rFonts w:ascii="Arial" w:hAnsi="Arial" w:cs="Arial"/>
                            <w:color w:val="000000"/>
                            <w:sz w:val="21"/>
                            <w:szCs w:val="21"/>
                          </w:rPr>
                        </w:pPr>
                        <w:r>
                          <w:rPr>
                            <w:rFonts w:ascii="Arial" w:hAnsi="Arial" w:cs="Arial"/>
                            <w:color w:val="000000"/>
                            <w:sz w:val="21"/>
                            <w:szCs w:val="21"/>
                          </w:rPr>
                          <w:t>Vaccination records</w:t>
                        </w:r>
                      </w:p>
                      <w:p w14:paraId="4C537AAB" w14:textId="77777777" w:rsidR="00B72D32" w:rsidRDefault="00B72D32">
                        <w:pPr>
                          <w:numPr>
                            <w:ilvl w:val="0"/>
                            <w:numId w:val="4"/>
                          </w:numPr>
                          <w:spacing w:before="100" w:beforeAutospacing="1" w:after="105"/>
                          <w:rPr>
                            <w:rFonts w:ascii="Arial" w:hAnsi="Arial" w:cs="Arial"/>
                            <w:color w:val="000000"/>
                            <w:sz w:val="21"/>
                            <w:szCs w:val="21"/>
                          </w:rPr>
                        </w:pPr>
                        <w:r>
                          <w:rPr>
                            <w:rFonts w:ascii="Arial" w:hAnsi="Arial" w:cs="Arial"/>
                            <w:color w:val="000000"/>
                            <w:sz w:val="21"/>
                            <w:szCs w:val="21"/>
                          </w:rPr>
                          <w:t>Bank or other loan documents</w:t>
                        </w:r>
                      </w:p>
                      <w:p w14:paraId="3995D7B9" w14:textId="77777777" w:rsidR="00B72D32" w:rsidRDefault="00B72D32">
                        <w:pPr>
                          <w:numPr>
                            <w:ilvl w:val="0"/>
                            <w:numId w:val="4"/>
                          </w:numPr>
                          <w:spacing w:before="100" w:beforeAutospacing="1" w:after="105"/>
                          <w:rPr>
                            <w:rFonts w:ascii="Arial" w:hAnsi="Arial" w:cs="Arial"/>
                            <w:color w:val="000000"/>
                            <w:sz w:val="21"/>
                            <w:szCs w:val="21"/>
                          </w:rPr>
                        </w:pPr>
                        <w:r>
                          <w:rPr>
                            <w:rFonts w:ascii="Arial" w:hAnsi="Arial" w:cs="Arial"/>
                            <w:color w:val="000000"/>
                            <w:sz w:val="21"/>
                            <w:szCs w:val="21"/>
                          </w:rPr>
                          <w:lastRenderedPageBreak/>
                          <w:t>Third-party certification</w:t>
                        </w:r>
                      </w:p>
                      <w:p w14:paraId="4481B9BC" w14:textId="77777777" w:rsidR="00B72D32" w:rsidRDefault="00B72D32">
                        <w:pPr>
                          <w:spacing w:after="150"/>
                          <w:rPr>
                            <w:rFonts w:ascii="Arial" w:hAnsi="Arial" w:cs="Arial"/>
                            <w:color w:val="000000"/>
                            <w:sz w:val="21"/>
                            <w:szCs w:val="21"/>
                          </w:rPr>
                        </w:pPr>
                        <w:r>
                          <w:rPr>
                            <w:rStyle w:val="Strong"/>
                            <w:rFonts w:ascii="Arial" w:hAnsi="Arial" w:cs="Arial"/>
                            <w:color w:val="000000"/>
                            <w:sz w:val="21"/>
                            <w:szCs w:val="21"/>
                          </w:rPr>
                          <w:t>Other Programs</w:t>
                        </w:r>
                      </w:p>
                      <w:p w14:paraId="3FBF3FDB" w14:textId="77777777" w:rsidR="00B72D32" w:rsidRDefault="00B72D32">
                        <w:pPr>
                          <w:spacing w:after="150"/>
                          <w:rPr>
                            <w:rFonts w:ascii="Arial" w:hAnsi="Arial" w:cs="Arial"/>
                            <w:color w:val="000000"/>
                            <w:sz w:val="21"/>
                            <w:szCs w:val="21"/>
                          </w:rPr>
                        </w:pPr>
                        <w:r>
                          <w:rPr>
                            <w:rFonts w:ascii="Arial" w:hAnsi="Arial" w:cs="Arial"/>
                            <w:color w:val="000000"/>
                            <w:sz w:val="21"/>
                            <w:szCs w:val="21"/>
                          </w:rPr>
                          <w:t>The </w:t>
                        </w:r>
                        <w:hyperlink r:id="rId41" w:history="1">
                          <w:r>
                            <w:rPr>
                              <w:rStyle w:val="Hyperlink"/>
                              <w:rFonts w:ascii="Arial" w:hAnsi="Arial" w:cs="Arial"/>
                              <w:color w:val="1953CB"/>
                              <w:sz w:val="21"/>
                              <w:szCs w:val="21"/>
                            </w:rPr>
                            <w:t>Emergency Conservation Program</w:t>
                          </w:r>
                        </w:hyperlink>
                        <w:r>
                          <w:rPr>
                            <w:rFonts w:ascii="Arial" w:hAnsi="Arial" w:cs="Arial"/>
                            <w:color w:val="000000"/>
                            <w:sz w:val="21"/>
                            <w:szCs w:val="21"/>
                          </w:rPr>
                          <w:t> and </w:t>
                        </w:r>
                        <w:hyperlink r:id="rId42" w:history="1">
                          <w:r>
                            <w:rPr>
                              <w:rStyle w:val="Hyperlink"/>
                              <w:rFonts w:ascii="Arial" w:hAnsi="Arial" w:cs="Arial"/>
                              <w:color w:val="1953CB"/>
                              <w:sz w:val="21"/>
                              <w:szCs w:val="21"/>
                            </w:rPr>
                            <w:t>Emergency Forest Restoration Program</w:t>
                          </w:r>
                        </w:hyperlink>
                        <w:r>
                          <w:rPr>
                            <w:rFonts w:ascii="Arial" w:hAnsi="Arial" w:cs="Arial"/>
                            <w:color w:val="000000"/>
                            <w:sz w:val="21"/>
                            <w:szCs w:val="21"/>
                          </w:rPr>
                          <w:t> can assist landowners and forest stewards with financial and technical assistance to restore damaged farmland or forests.</w:t>
                        </w:r>
                      </w:p>
                      <w:p w14:paraId="2701973E" w14:textId="77777777" w:rsidR="00B72D32" w:rsidRDefault="00B72D32">
                        <w:pPr>
                          <w:spacing w:after="150"/>
                          <w:rPr>
                            <w:rFonts w:ascii="Arial" w:hAnsi="Arial" w:cs="Arial"/>
                            <w:color w:val="000000"/>
                            <w:sz w:val="21"/>
                            <w:szCs w:val="21"/>
                          </w:rPr>
                        </w:pPr>
                        <w:r>
                          <w:rPr>
                            <w:rFonts w:ascii="Arial" w:hAnsi="Arial" w:cs="Arial"/>
                            <w:color w:val="000000"/>
                            <w:sz w:val="21"/>
                            <w:szCs w:val="21"/>
                          </w:rPr>
                          <w:t>Additionally, FSA offers a variety of loans available including emergency loans that are triggered by disaster declarations and operating loans that can assist producers with credit needs.  You can use these loans to replace essential property, purchase inputs like livestock, equipment, feed and seed, or refinance farm-related debts, and other needs.</w:t>
                        </w:r>
                      </w:p>
                      <w:p w14:paraId="0313E178" w14:textId="77777777" w:rsidR="00B72D32" w:rsidRDefault="00B72D32">
                        <w:pPr>
                          <w:spacing w:after="150"/>
                          <w:rPr>
                            <w:rFonts w:ascii="Arial" w:hAnsi="Arial" w:cs="Arial"/>
                            <w:color w:val="000000"/>
                            <w:sz w:val="21"/>
                            <w:szCs w:val="21"/>
                          </w:rPr>
                        </w:pPr>
                        <w:r>
                          <w:rPr>
                            <w:rFonts w:ascii="Arial" w:hAnsi="Arial" w:cs="Arial"/>
                            <w:color w:val="000000"/>
                            <w:sz w:val="21"/>
                            <w:szCs w:val="21"/>
                          </w:rPr>
                          <w:t>Meanwhile, USDA’s Natural Resources Conservation Service (NRCS) provides financial resources through its </w:t>
                        </w:r>
                        <w:hyperlink r:id="rId43" w:history="1">
                          <w:r>
                            <w:rPr>
                              <w:rStyle w:val="Hyperlink"/>
                              <w:rFonts w:ascii="Arial" w:hAnsi="Arial" w:cs="Arial"/>
                              <w:color w:val="1953CB"/>
                              <w:sz w:val="21"/>
                              <w:szCs w:val="21"/>
                            </w:rPr>
                            <w:t>Environmental Quality Incentives Program</w:t>
                          </w:r>
                        </w:hyperlink>
                        <w:r>
                          <w:rPr>
                            <w:rFonts w:ascii="Arial" w:hAnsi="Arial" w:cs="Arial"/>
                            <w:color w:val="000000"/>
                            <w:sz w:val="21"/>
                            <w:szCs w:val="21"/>
                          </w:rPr>
                          <w:t> to help with immediate needs and long-term support to help recover from natural disasters and conserve water resources. Assistance may also be available for emergency animal mortality disposal from natural disasters and other causes.</w:t>
                        </w:r>
                      </w:p>
                      <w:p w14:paraId="2CBD780F" w14:textId="77777777" w:rsidR="00B72D32" w:rsidRDefault="00B72D32">
                        <w:pPr>
                          <w:spacing w:after="150"/>
                          <w:rPr>
                            <w:rFonts w:ascii="Arial" w:hAnsi="Arial" w:cs="Arial"/>
                            <w:color w:val="000000"/>
                            <w:sz w:val="21"/>
                            <w:szCs w:val="21"/>
                          </w:rPr>
                        </w:pPr>
                        <w:r>
                          <w:rPr>
                            <w:rStyle w:val="Strong"/>
                            <w:rFonts w:ascii="Arial" w:hAnsi="Arial" w:cs="Arial"/>
                            <w:color w:val="000000"/>
                            <w:sz w:val="21"/>
                            <w:szCs w:val="21"/>
                          </w:rPr>
                          <w:t>Additional Resources</w:t>
                        </w:r>
                      </w:p>
                      <w:p w14:paraId="7BB3AB85" w14:textId="77777777" w:rsidR="00B72D32" w:rsidRDefault="00B72D32">
                        <w:pPr>
                          <w:spacing w:after="150"/>
                          <w:rPr>
                            <w:rFonts w:ascii="Arial" w:hAnsi="Arial" w:cs="Arial"/>
                            <w:color w:val="000000"/>
                            <w:sz w:val="21"/>
                            <w:szCs w:val="21"/>
                          </w:rPr>
                        </w:pPr>
                        <w:r>
                          <w:rPr>
                            <w:rFonts w:ascii="Arial" w:hAnsi="Arial" w:cs="Arial"/>
                            <w:color w:val="000000"/>
                            <w:sz w:val="21"/>
                            <w:szCs w:val="21"/>
                          </w:rPr>
                          <w:t>Additional details – including payment calculations – can be found on our </w:t>
                        </w:r>
                        <w:hyperlink r:id="rId44" w:history="1">
                          <w:r>
                            <w:rPr>
                              <w:rStyle w:val="Hyperlink"/>
                              <w:rFonts w:ascii="Arial" w:hAnsi="Arial" w:cs="Arial"/>
                              <w:color w:val="1953CB"/>
                              <w:sz w:val="21"/>
                              <w:szCs w:val="21"/>
                            </w:rPr>
                            <w:t>NAP</w:t>
                          </w:r>
                        </w:hyperlink>
                        <w:r>
                          <w:rPr>
                            <w:rFonts w:ascii="Arial" w:hAnsi="Arial" w:cs="Arial"/>
                            <w:color w:val="000000"/>
                            <w:sz w:val="21"/>
                            <w:szCs w:val="21"/>
                          </w:rPr>
                          <w:t>, </w:t>
                        </w:r>
                        <w:hyperlink r:id="rId45" w:history="1">
                          <w:r>
                            <w:rPr>
                              <w:rStyle w:val="Hyperlink"/>
                              <w:rFonts w:ascii="Arial" w:hAnsi="Arial" w:cs="Arial"/>
                              <w:color w:val="1953CB"/>
                              <w:sz w:val="21"/>
                              <w:szCs w:val="21"/>
                            </w:rPr>
                            <w:t>ELAP</w:t>
                          </w:r>
                        </w:hyperlink>
                        <w:r>
                          <w:rPr>
                            <w:rFonts w:ascii="Arial" w:hAnsi="Arial" w:cs="Arial"/>
                            <w:color w:val="000000"/>
                            <w:sz w:val="21"/>
                            <w:szCs w:val="21"/>
                          </w:rPr>
                          <w:t>, </w:t>
                        </w:r>
                        <w:hyperlink r:id="rId46" w:history="1">
                          <w:r>
                            <w:rPr>
                              <w:rStyle w:val="Hyperlink"/>
                              <w:rFonts w:ascii="Arial" w:hAnsi="Arial" w:cs="Arial"/>
                              <w:color w:val="1953CB"/>
                              <w:sz w:val="21"/>
                              <w:szCs w:val="21"/>
                            </w:rPr>
                            <w:t>LIP</w:t>
                          </w:r>
                        </w:hyperlink>
                        <w:r>
                          <w:rPr>
                            <w:rFonts w:ascii="Arial" w:hAnsi="Arial" w:cs="Arial"/>
                            <w:color w:val="000000"/>
                            <w:sz w:val="21"/>
                            <w:szCs w:val="21"/>
                          </w:rPr>
                          <w:t>, and </w:t>
                        </w:r>
                        <w:hyperlink r:id="rId47" w:history="1">
                          <w:r>
                            <w:rPr>
                              <w:rStyle w:val="Hyperlink"/>
                              <w:rFonts w:ascii="Arial" w:hAnsi="Arial" w:cs="Arial"/>
                              <w:color w:val="1953CB"/>
                              <w:sz w:val="21"/>
                              <w:szCs w:val="21"/>
                            </w:rPr>
                            <w:t>TAP</w:t>
                          </w:r>
                        </w:hyperlink>
                        <w:r>
                          <w:rPr>
                            <w:rFonts w:ascii="Arial" w:hAnsi="Arial" w:cs="Arial"/>
                            <w:color w:val="000000"/>
                            <w:sz w:val="21"/>
                            <w:szCs w:val="21"/>
                          </w:rPr>
                          <w:t> fact sheets. On farmers.gov, the </w:t>
                        </w:r>
                        <w:hyperlink r:id="rId48"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49" w:history="1">
                          <w:r>
                            <w:rPr>
                              <w:rStyle w:val="Hyperlink"/>
                              <w:rFonts w:ascii="Arial" w:hAnsi="Arial" w:cs="Arial"/>
                              <w:color w:val="1953CB"/>
                              <w:sz w:val="21"/>
                              <w:szCs w:val="21"/>
                            </w:rPr>
                            <w:t>Disaster-at-a-Glance fact sheet</w:t>
                          </w:r>
                        </w:hyperlink>
                        <w:r>
                          <w:rPr>
                            <w:rFonts w:ascii="Arial" w:hAnsi="Arial" w:cs="Arial"/>
                            <w:color w:val="000000"/>
                            <w:sz w:val="21"/>
                            <w:szCs w:val="21"/>
                          </w:rPr>
                          <w:t>, and </w:t>
                        </w:r>
                        <w:hyperlink r:id="rId50" w:history="1">
                          <w:r>
                            <w:rPr>
                              <w:rStyle w:val="Hyperlink"/>
                              <w:rFonts w:ascii="Arial" w:hAnsi="Arial" w:cs="Arial"/>
                              <w:color w:val="1953CB"/>
                              <w:sz w:val="21"/>
                              <w:szCs w:val="21"/>
                            </w:rPr>
                            <w:t>Farm Loan Discovery Tool</w:t>
                          </w:r>
                        </w:hyperlink>
                        <w:r>
                          <w:rPr>
                            <w:rFonts w:ascii="Arial" w:hAnsi="Arial" w:cs="Arial"/>
                            <w:color w:val="000000"/>
                            <w:sz w:val="21"/>
                            <w:szCs w:val="21"/>
                          </w:rPr>
                          <w:t> can help you determine program or loan options.</w:t>
                        </w:r>
                      </w:p>
                      <w:p w14:paraId="36C7F684" w14:textId="77777777" w:rsidR="00B72D32" w:rsidRDefault="00B72D32">
                        <w:pPr>
                          <w:rPr>
                            <w:rFonts w:ascii="Arial" w:hAnsi="Arial" w:cs="Arial"/>
                            <w:color w:val="000000"/>
                            <w:sz w:val="21"/>
                            <w:szCs w:val="21"/>
                          </w:rPr>
                        </w:pPr>
                        <w:r>
                          <w:rPr>
                            <w:rFonts w:ascii="Arial" w:hAnsi="Arial" w:cs="Arial"/>
                            <w:color w:val="000000"/>
                            <w:sz w:val="21"/>
                            <w:szCs w:val="21"/>
                          </w:rPr>
                          <w:t>While we never want to have to implement disaster programs, we are here to help. To file a Notice of Loss or to ask questions about available programs, contact your local USDA Service Center. All</w:t>
                        </w:r>
                        <w:hyperlink r:id="rId51" w:history="1">
                          <w:r>
                            <w:rPr>
                              <w:rStyle w:val="Hyperlink"/>
                              <w:rFonts w:ascii="Arial" w:hAnsi="Arial" w:cs="Arial"/>
                              <w:color w:val="1953CB"/>
                              <w:sz w:val="21"/>
                              <w:szCs w:val="21"/>
                            </w:rPr>
                            <w:t> USDA Service Centers</w:t>
                          </w:r>
                        </w:hyperlink>
                        <w:r>
                          <w:rPr>
                            <w:rFonts w:ascii="Arial" w:hAnsi="Arial" w:cs="Arial"/>
                            <w:color w:val="000000"/>
                            <w:sz w:val="21"/>
                            <w:szCs w:val="21"/>
                          </w:rPr>
                          <w:t> are open for business, including those that restrict in-person visits or require appointments because of the pandemic.</w:t>
                        </w:r>
                      </w:p>
                    </w:tc>
                  </w:tr>
                </w:tbl>
                <w:p w14:paraId="7BAC5EDD" w14:textId="77777777" w:rsidR="00B72D32" w:rsidRDefault="00B72D32" w:rsidP="00B72D32">
                  <w:pPr>
                    <w:jc w:val="center"/>
                  </w:pPr>
                  <w:r>
                    <w:rPr>
                      <w:rFonts w:hint="eastAsia"/>
                    </w:rPr>
                    <w:lastRenderedPageBreak/>
                    <w:pict w14:anchorId="69482F45">
                      <v:rect id="_x0000_i1034" style="width:468pt;height:1.5pt" o:hralign="center" o:hrstd="t" o:hrnoshade="t" o:hr="t" fillcolor="#aaa" stroked="f"/>
                    </w:pict>
                  </w:r>
                </w:p>
                <w:p w14:paraId="1EC038F3" w14:textId="77777777" w:rsidR="00B72D32" w:rsidRDefault="00B72D32">
                  <w:pPr>
                    <w:pStyle w:val="Heading1"/>
                    <w:spacing w:before="0" w:beforeAutospacing="0" w:after="150" w:afterAutospacing="0"/>
                    <w:rPr>
                      <w:rFonts w:ascii="Arial" w:hAnsi="Arial" w:cs="Arial" w:hint="eastAsia"/>
                      <w:color w:val="000000"/>
                      <w:sz w:val="36"/>
                      <w:szCs w:val="36"/>
                    </w:rPr>
                  </w:pPr>
                  <w:bookmarkStart w:id="8" w:name="link_4"/>
                  <w:r>
                    <w:rPr>
                      <w:rFonts w:ascii="Arial" w:hAnsi="Arial" w:cs="Arial"/>
                      <w:color w:val="000000"/>
                      <w:sz w:val="36"/>
                      <w:szCs w:val="36"/>
                    </w:rPr>
                    <w:t>Disaster Assistance Available for Livestock Losses</w:t>
                  </w:r>
                  <w:bookmarkEnd w:id="8"/>
                </w:p>
                <w:p w14:paraId="4F559513"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The Livestock Indemnity Program (LIP) </w:t>
                  </w:r>
                  <w:proofErr w:type="gramStart"/>
                  <w:r>
                    <w:rPr>
                      <w:rFonts w:ascii="Arial" w:hAnsi="Arial" w:cs="Arial"/>
                      <w:color w:val="000000"/>
                      <w:sz w:val="21"/>
                      <w:szCs w:val="21"/>
                    </w:rPr>
                    <w:t>provides assistance to</w:t>
                  </w:r>
                  <w:proofErr w:type="gramEnd"/>
                  <w:r>
                    <w:rPr>
                      <w:rFonts w:ascii="Arial" w:hAnsi="Arial" w:cs="Arial"/>
                      <w:color w:val="000000"/>
                      <w:sz w:val="21"/>
                      <w:szCs w:val="21"/>
                    </w:rPr>
                    <w:t xml:space="preserve"> you for livestock deaths in excess of normal mortality caused by adverse weather, disease and attacks by animals reintroduced into the wild by the federal government or protected by federal law.</w:t>
                  </w:r>
                </w:p>
                <w:p w14:paraId="2144C8B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For disease losses, FSA county committees can accept veterinarian certifications that livestock deaths were directly related to adverse weather and unpreventable through good animal husbandry and management.</w:t>
                  </w:r>
                </w:p>
                <w:p w14:paraId="66D564B4"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For 2022 livestock losses, you must file a notice within 30 calendar days of when the loss is first apparent. You then must provide the following supporting documentation to your local FSA office no later than 60 calendar days after the end of the calendar year in which the eligible loss condition occurred.</w:t>
                  </w:r>
                </w:p>
                <w:p w14:paraId="23854521" w14:textId="77777777" w:rsidR="00B72D32" w:rsidRDefault="00B72D32">
                  <w:pPr>
                    <w:numPr>
                      <w:ilvl w:val="0"/>
                      <w:numId w:val="5"/>
                    </w:numPr>
                    <w:spacing w:before="100" w:beforeAutospacing="1" w:after="105"/>
                    <w:rPr>
                      <w:rFonts w:ascii="Arial" w:hAnsi="Arial" w:cs="Arial"/>
                      <w:color w:val="000000"/>
                      <w:sz w:val="21"/>
                      <w:szCs w:val="21"/>
                    </w:rPr>
                  </w:pPr>
                  <w:r>
                    <w:rPr>
                      <w:rFonts w:ascii="Arial" w:hAnsi="Arial" w:cs="Arial"/>
                      <w:color w:val="000000"/>
                      <w:sz w:val="21"/>
                      <w:szCs w:val="21"/>
                    </w:rPr>
                    <w:t>Proof of death documentation</w:t>
                  </w:r>
                </w:p>
                <w:p w14:paraId="4AB9C081" w14:textId="77777777" w:rsidR="00B72D32" w:rsidRDefault="00B72D32">
                  <w:pPr>
                    <w:numPr>
                      <w:ilvl w:val="0"/>
                      <w:numId w:val="5"/>
                    </w:numPr>
                    <w:spacing w:before="100" w:beforeAutospacing="1" w:after="105"/>
                    <w:rPr>
                      <w:rFonts w:ascii="Arial" w:hAnsi="Arial" w:cs="Arial"/>
                      <w:color w:val="000000"/>
                      <w:sz w:val="21"/>
                      <w:szCs w:val="21"/>
                    </w:rPr>
                  </w:pPr>
                  <w:r>
                    <w:rPr>
                      <w:rFonts w:ascii="Arial" w:hAnsi="Arial" w:cs="Arial"/>
                      <w:color w:val="000000"/>
                      <w:sz w:val="21"/>
                      <w:szCs w:val="21"/>
                    </w:rPr>
                    <w:t>Copy of grower’s contracts</w:t>
                  </w:r>
                </w:p>
                <w:p w14:paraId="531AF392" w14:textId="77777777" w:rsidR="00B72D32" w:rsidRDefault="00B72D32">
                  <w:pPr>
                    <w:numPr>
                      <w:ilvl w:val="0"/>
                      <w:numId w:val="5"/>
                    </w:numPr>
                    <w:spacing w:before="100" w:beforeAutospacing="1" w:after="105"/>
                    <w:rPr>
                      <w:rFonts w:ascii="Arial" w:hAnsi="Arial" w:cs="Arial"/>
                      <w:color w:val="000000"/>
                      <w:sz w:val="21"/>
                      <w:szCs w:val="21"/>
                    </w:rPr>
                  </w:pPr>
                  <w:r>
                    <w:rPr>
                      <w:rFonts w:ascii="Arial" w:hAnsi="Arial" w:cs="Arial"/>
                      <w:color w:val="000000"/>
                      <w:sz w:val="21"/>
                      <w:szCs w:val="21"/>
                    </w:rPr>
                    <w:t>Proof of normal mortality documentation</w:t>
                  </w:r>
                </w:p>
                <w:p w14:paraId="4BFF18A8"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USDA has established normal mortality rates for each type and weight range of eligible livestock, </w:t>
                  </w:r>
                  <w:proofErr w:type="gramStart"/>
                  <w:r>
                    <w:rPr>
                      <w:rFonts w:ascii="Arial" w:hAnsi="Arial" w:cs="Arial"/>
                      <w:color w:val="000000"/>
                      <w:sz w:val="21"/>
                      <w:szCs w:val="21"/>
                    </w:rPr>
                    <w:t>i.e.</w:t>
                  </w:r>
                  <w:proofErr w:type="gramEnd"/>
                  <w:r>
                    <w:rPr>
                      <w:rFonts w:ascii="Arial" w:hAnsi="Arial" w:cs="Arial"/>
                      <w:color w:val="000000"/>
                      <w:sz w:val="21"/>
                      <w:szCs w:val="21"/>
                    </w:rPr>
                    <w:t xml:space="preserve"> Adult Beef Cow = 1.5% and Non-Adult Beef Cattle (less than 250 pounds) = 5%. </w:t>
                  </w:r>
                  <w:r>
                    <w:rPr>
                      <w:rFonts w:ascii="Arial" w:hAnsi="Arial" w:cs="Arial"/>
                      <w:color w:val="000000"/>
                      <w:sz w:val="21"/>
                      <w:szCs w:val="21"/>
                    </w:rPr>
                    <w:lastRenderedPageBreak/>
                    <w:t>These established percentages reflect losses that are considered expected or typical under “normal” conditions.</w:t>
                  </w:r>
                </w:p>
                <w:p w14:paraId="1461BF19"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In addition to filing a notice of loss, you must also </w:t>
                  </w:r>
                  <w:proofErr w:type="gramStart"/>
                  <w:r>
                    <w:rPr>
                      <w:rFonts w:ascii="Arial" w:hAnsi="Arial" w:cs="Arial"/>
                      <w:color w:val="000000"/>
                      <w:sz w:val="21"/>
                      <w:szCs w:val="21"/>
                    </w:rPr>
                    <w:t>submit an application</w:t>
                  </w:r>
                  <w:proofErr w:type="gramEnd"/>
                  <w:r>
                    <w:rPr>
                      <w:rFonts w:ascii="Arial" w:hAnsi="Arial" w:cs="Arial"/>
                      <w:color w:val="000000"/>
                      <w:sz w:val="21"/>
                      <w:szCs w:val="21"/>
                    </w:rPr>
                    <w:t xml:space="preserve"> for payment by March 1, 2023.</w:t>
                  </w:r>
                </w:p>
                <w:p w14:paraId="04ECE24D"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For more information, contact the local USDA Service Center or visit </w:t>
                  </w:r>
                  <w:hyperlink r:id="rId52" w:history="1">
                    <w:r>
                      <w:rPr>
                        <w:rStyle w:val="Hyperlink"/>
                        <w:rFonts w:ascii="Arial" w:hAnsi="Arial" w:cs="Arial"/>
                        <w:color w:val="1953CB"/>
                        <w:sz w:val="21"/>
                        <w:szCs w:val="21"/>
                      </w:rPr>
                      <w:t>fsa.usda.gov</w:t>
                    </w:r>
                  </w:hyperlink>
                  <w:r>
                    <w:rPr>
                      <w:rFonts w:ascii="Arial" w:hAnsi="Arial" w:cs="Arial"/>
                      <w:color w:val="000000"/>
                      <w:sz w:val="21"/>
                      <w:szCs w:val="21"/>
                    </w:rPr>
                    <w:t>.</w:t>
                  </w:r>
                </w:p>
                <w:p w14:paraId="0EB24AA4" w14:textId="77777777" w:rsidR="00B72D32" w:rsidRDefault="00B72D32" w:rsidP="00B72D32">
                  <w:pPr>
                    <w:jc w:val="center"/>
                  </w:pPr>
                  <w:r>
                    <w:rPr>
                      <w:rFonts w:hint="eastAsia"/>
                    </w:rPr>
                    <w:pict w14:anchorId="114A5E5C">
                      <v:rect id="_x0000_i1035" style="width:468pt;height:1.5pt" o:hralign="center" o:hrstd="t" o:hrnoshade="t" o:hr="t" fillcolor="#aaa" stroked="f"/>
                    </w:pict>
                  </w:r>
                </w:p>
                <w:p w14:paraId="68E61E90" w14:textId="77777777" w:rsidR="00B72D32" w:rsidRDefault="00B72D32">
                  <w:pPr>
                    <w:pStyle w:val="Heading1"/>
                    <w:spacing w:before="0" w:beforeAutospacing="0" w:after="150" w:afterAutospacing="0"/>
                    <w:rPr>
                      <w:rFonts w:ascii="Arial" w:hAnsi="Arial" w:cs="Arial" w:hint="eastAsia"/>
                      <w:color w:val="000000"/>
                      <w:sz w:val="36"/>
                      <w:szCs w:val="36"/>
                    </w:rPr>
                  </w:pPr>
                  <w:bookmarkStart w:id="9" w:name="link_3"/>
                  <w:r>
                    <w:rPr>
                      <w:rFonts w:ascii="Arial" w:hAnsi="Arial" w:cs="Arial"/>
                      <w:color w:val="000000"/>
                      <w:sz w:val="36"/>
                      <w:szCs w:val="36"/>
                    </w:rPr>
                    <w:t>Reminders for FSA Direct and Guaranteed Borrowers with Real Estate Security</w:t>
                  </w:r>
                  <w:bookmarkEnd w:id="9"/>
                </w:p>
                <w:p w14:paraId="5F2F61DD"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14:paraId="37CA362D" w14:textId="77777777" w:rsidR="00B72D32" w:rsidRDefault="00B72D32">
                  <w:pPr>
                    <w:numPr>
                      <w:ilvl w:val="0"/>
                      <w:numId w:val="6"/>
                    </w:numPr>
                    <w:spacing w:before="100" w:beforeAutospacing="1" w:after="105"/>
                    <w:rPr>
                      <w:rFonts w:ascii="Arial" w:hAnsi="Arial" w:cs="Arial"/>
                      <w:color w:val="000000"/>
                      <w:sz w:val="21"/>
                      <w:szCs w:val="21"/>
                    </w:rPr>
                  </w:pPr>
                  <w:r>
                    <w:rPr>
                      <w:rFonts w:ascii="Arial" w:hAnsi="Arial" w:cs="Arial"/>
                      <w:color w:val="000000"/>
                      <w:sz w:val="21"/>
                      <w:szCs w:val="21"/>
                    </w:rPr>
                    <w:t>Leases of any kind</w:t>
                  </w:r>
                </w:p>
                <w:p w14:paraId="638D1C7C" w14:textId="77777777" w:rsidR="00B72D32" w:rsidRDefault="00B72D32">
                  <w:pPr>
                    <w:numPr>
                      <w:ilvl w:val="0"/>
                      <w:numId w:val="6"/>
                    </w:numPr>
                    <w:spacing w:before="100" w:beforeAutospacing="1" w:after="105"/>
                    <w:rPr>
                      <w:rFonts w:ascii="Arial" w:hAnsi="Arial" w:cs="Arial"/>
                      <w:color w:val="000000"/>
                      <w:sz w:val="21"/>
                      <w:szCs w:val="21"/>
                    </w:rPr>
                  </w:pPr>
                  <w:r>
                    <w:rPr>
                      <w:rFonts w:ascii="Arial" w:hAnsi="Arial" w:cs="Arial"/>
                      <w:color w:val="000000"/>
                      <w:sz w:val="21"/>
                      <w:szCs w:val="21"/>
                    </w:rPr>
                    <w:t>Easements of any kind</w:t>
                  </w:r>
                </w:p>
                <w:p w14:paraId="378AAD78" w14:textId="77777777" w:rsidR="00B72D32" w:rsidRDefault="00B72D32">
                  <w:pPr>
                    <w:numPr>
                      <w:ilvl w:val="0"/>
                      <w:numId w:val="6"/>
                    </w:numPr>
                    <w:spacing w:before="100" w:beforeAutospacing="1" w:after="105"/>
                    <w:rPr>
                      <w:rFonts w:ascii="Arial" w:hAnsi="Arial" w:cs="Arial"/>
                      <w:color w:val="000000"/>
                      <w:sz w:val="21"/>
                      <w:szCs w:val="21"/>
                    </w:rPr>
                  </w:pPr>
                  <w:r>
                    <w:rPr>
                      <w:rFonts w:ascii="Arial" w:hAnsi="Arial" w:cs="Arial"/>
                      <w:color w:val="000000"/>
                      <w:sz w:val="21"/>
                      <w:szCs w:val="21"/>
                    </w:rPr>
                    <w:t>Subordinations</w:t>
                  </w:r>
                </w:p>
                <w:p w14:paraId="5E2DA810" w14:textId="77777777" w:rsidR="00B72D32" w:rsidRDefault="00B72D32">
                  <w:pPr>
                    <w:numPr>
                      <w:ilvl w:val="0"/>
                      <w:numId w:val="6"/>
                    </w:numPr>
                    <w:spacing w:before="100" w:beforeAutospacing="1" w:after="105"/>
                    <w:rPr>
                      <w:rFonts w:ascii="Arial" w:hAnsi="Arial" w:cs="Arial"/>
                      <w:color w:val="000000"/>
                      <w:sz w:val="21"/>
                      <w:szCs w:val="21"/>
                    </w:rPr>
                  </w:pPr>
                  <w:r>
                    <w:rPr>
                      <w:rFonts w:ascii="Arial" w:hAnsi="Arial" w:cs="Arial"/>
                      <w:color w:val="000000"/>
                      <w:sz w:val="21"/>
                      <w:szCs w:val="21"/>
                    </w:rPr>
                    <w:t>Partial releases</w:t>
                  </w:r>
                </w:p>
                <w:p w14:paraId="189554FE" w14:textId="77777777" w:rsidR="00B72D32" w:rsidRDefault="00B72D32">
                  <w:pPr>
                    <w:numPr>
                      <w:ilvl w:val="0"/>
                      <w:numId w:val="6"/>
                    </w:numPr>
                    <w:spacing w:before="100" w:beforeAutospacing="1" w:after="105"/>
                    <w:rPr>
                      <w:rFonts w:ascii="Arial" w:hAnsi="Arial" w:cs="Arial"/>
                      <w:color w:val="000000"/>
                      <w:sz w:val="21"/>
                      <w:szCs w:val="21"/>
                    </w:rPr>
                  </w:pPr>
                  <w:r>
                    <w:rPr>
                      <w:rFonts w:ascii="Arial" w:hAnsi="Arial" w:cs="Arial"/>
                      <w:color w:val="000000"/>
                      <w:sz w:val="21"/>
                      <w:szCs w:val="21"/>
                    </w:rPr>
                    <w:t>Sales</w:t>
                  </w:r>
                </w:p>
                <w:p w14:paraId="33EA4C52"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Failure to meet or follow the requirements in the loan agreement, promissory note, and other security instruments could lead to nonmonetary default which could jeopardize your current and future loans.</w:t>
                  </w:r>
                </w:p>
                <w:p w14:paraId="3E7EBA89"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It is critical that borrowers keep an open line of communication with their FSA loan staff or guaranteed lender when it comes to changes in their operation. For more information on borrower responsibilities, read </w:t>
                  </w:r>
                  <w:hyperlink r:id="rId53" w:history="1">
                    <w:r>
                      <w:rPr>
                        <w:rStyle w:val="Hyperlink"/>
                        <w:rFonts w:ascii="Arial" w:hAnsi="Arial" w:cs="Arial"/>
                        <w:color w:val="1953CB"/>
                        <w:sz w:val="21"/>
                        <w:szCs w:val="21"/>
                      </w:rPr>
                      <w:t>Your FSA Farm Loan Compass</w:t>
                    </w:r>
                  </w:hyperlink>
                  <w:r>
                    <w:rPr>
                      <w:rFonts w:ascii="Arial" w:hAnsi="Arial" w:cs="Arial"/>
                      <w:color w:val="000000"/>
                      <w:sz w:val="21"/>
                      <w:szCs w:val="21"/>
                    </w:rPr>
                    <w:t xml:space="preserve">. </w:t>
                  </w:r>
                </w:p>
                <w:p w14:paraId="1EC6DDF5" w14:textId="77777777" w:rsidR="00B72D32" w:rsidRDefault="00B72D32" w:rsidP="00B72D32">
                  <w:pPr>
                    <w:jc w:val="center"/>
                  </w:pPr>
                  <w:r>
                    <w:rPr>
                      <w:rFonts w:hint="eastAsia"/>
                    </w:rPr>
                    <w:pict w14:anchorId="6D129F4C">
                      <v:rect id="_x0000_i1036" style="width:468pt;height:1.5pt" o:hralign="center" o:hrstd="t" o:hrnoshade="t" o:hr="t" fillcolor="#aaa" stroked="f"/>
                    </w:pict>
                  </w:r>
                </w:p>
                <w:p w14:paraId="4E3DBEB8" w14:textId="77777777" w:rsidR="00B72D32" w:rsidRDefault="00B72D32">
                  <w:pPr>
                    <w:pStyle w:val="Heading1"/>
                    <w:spacing w:before="0" w:beforeAutospacing="0" w:after="150" w:afterAutospacing="0"/>
                    <w:rPr>
                      <w:rFonts w:ascii="Arial" w:hAnsi="Arial" w:cs="Arial" w:hint="eastAsia"/>
                      <w:color w:val="000000"/>
                      <w:sz w:val="36"/>
                      <w:szCs w:val="36"/>
                    </w:rPr>
                  </w:pPr>
                  <w:bookmarkStart w:id="10" w:name="link_10"/>
                  <w:r>
                    <w:rPr>
                      <w:rFonts w:ascii="Arial" w:hAnsi="Arial" w:cs="Arial"/>
                      <w:color w:val="000000"/>
                      <w:sz w:val="36"/>
                      <w:szCs w:val="36"/>
                    </w:rPr>
                    <w:t>Current Interest Rates for October</w:t>
                  </w:r>
                  <w:bookmarkEnd w:id="10"/>
                </w:p>
                <w:p w14:paraId="31CA73F5" w14:textId="77777777" w:rsidR="00B72D32" w:rsidRDefault="00B72D32">
                  <w:pPr>
                    <w:numPr>
                      <w:ilvl w:val="0"/>
                      <w:numId w:val="7"/>
                    </w:numPr>
                    <w:spacing w:before="100" w:beforeAutospacing="1" w:after="105"/>
                    <w:rPr>
                      <w:rFonts w:ascii="Arial" w:hAnsi="Arial" w:cs="Arial"/>
                      <w:color w:val="000000"/>
                      <w:sz w:val="21"/>
                      <w:szCs w:val="21"/>
                    </w:rPr>
                  </w:pPr>
                  <w:hyperlink r:id="rId54" w:tooltip="Commodity Loans" w:history="1">
                    <w:r>
                      <w:rPr>
                        <w:rStyle w:val="Hyperlink"/>
                        <w:rFonts w:ascii="Arial" w:hAnsi="Arial" w:cs="Arial"/>
                        <w:color w:val="1953CB"/>
                        <w:sz w:val="21"/>
                        <w:szCs w:val="21"/>
                      </w:rPr>
                      <w:t>Commodity Loans</w:t>
                    </w:r>
                  </w:hyperlink>
                  <w:r>
                    <w:rPr>
                      <w:rFonts w:ascii="Arial" w:hAnsi="Arial" w:cs="Arial"/>
                      <w:color w:val="000000"/>
                      <w:sz w:val="21"/>
                      <w:szCs w:val="21"/>
                    </w:rPr>
                    <w:t> (less than one year disbursed): 4.625 %</w:t>
                  </w:r>
                </w:p>
                <w:p w14:paraId="3ECF530C" w14:textId="77777777" w:rsidR="00B72D32" w:rsidRDefault="00B72D32">
                  <w:pPr>
                    <w:numPr>
                      <w:ilvl w:val="0"/>
                      <w:numId w:val="7"/>
                    </w:numPr>
                    <w:spacing w:before="100" w:beforeAutospacing="1" w:after="105"/>
                    <w:rPr>
                      <w:rFonts w:ascii="Arial" w:hAnsi="Arial" w:cs="Arial"/>
                      <w:color w:val="000000"/>
                      <w:sz w:val="21"/>
                      <w:szCs w:val="21"/>
                    </w:rPr>
                  </w:pPr>
                  <w:hyperlink r:id="rId55" w:tooltip="Farm Storage Facility Loan Program" w:history="1">
                    <w:r>
                      <w:rPr>
                        <w:rStyle w:val="Hyperlink"/>
                        <w:rFonts w:ascii="Arial" w:hAnsi="Arial" w:cs="Arial"/>
                        <w:color w:val="1953CB"/>
                        <w:sz w:val="21"/>
                        <w:szCs w:val="21"/>
                      </w:rPr>
                      <w:t>Farm Storage Facility Loans</w:t>
                    </w:r>
                  </w:hyperlink>
                  <w:r>
                    <w:rPr>
                      <w:rFonts w:ascii="Arial" w:hAnsi="Arial" w:cs="Arial"/>
                      <w:color w:val="000000"/>
                      <w:sz w:val="21"/>
                      <w:szCs w:val="21"/>
                    </w:rPr>
                    <w:t>:</w:t>
                  </w:r>
                </w:p>
                <w:p w14:paraId="32B1D36B"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Three-year loan terms: 3.625%</w:t>
                  </w:r>
                </w:p>
                <w:p w14:paraId="6B088476"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Five-year loan terms: 3.375%</w:t>
                  </w:r>
                </w:p>
                <w:p w14:paraId="40CEA5D8"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Seven-year loan terms: 3.375%</w:t>
                  </w:r>
                </w:p>
                <w:p w14:paraId="52BD166D"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Ten-year loan terms: 3.125%</w:t>
                  </w:r>
                </w:p>
                <w:p w14:paraId="3B122DF6"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Twelve-year loan terms: 3.375%</w:t>
                  </w:r>
                </w:p>
                <w:p w14:paraId="437A1274" w14:textId="77777777" w:rsidR="00B72D32" w:rsidRDefault="00B72D32">
                  <w:pPr>
                    <w:numPr>
                      <w:ilvl w:val="0"/>
                      <w:numId w:val="8"/>
                    </w:numPr>
                    <w:spacing w:before="100" w:beforeAutospacing="1" w:after="105"/>
                    <w:rPr>
                      <w:rFonts w:ascii="Arial" w:hAnsi="Arial" w:cs="Arial"/>
                      <w:color w:val="000000"/>
                      <w:sz w:val="21"/>
                      <w:szCs w:val="21"/>
                    </w:rPr>
                  </w:pPr>
                  <w:hyperlink r:id="rId56" w:tooltip="Sugar Storage Facility Loan Program" w:history="1">
                    <w:r>
                      <w:rPr>
                        <w:rStyle w:val="Hyperlink"/>
                        <w:rFonts w:ascii="Arial" w:hAnsi="Arial" w:cs="Arial"/>
                        <w:color w:val="1953CB"/>
                        <w:sz w:val="21"/>
                        <w:szCs w:val="21"/>
                      </w:rPr>
                      <w:t>Sugar Storage Facility Loans</w:t>
                    </w:r>
                  </w:hyperlink>
                  <w:r>
                    <w:rPr>
                      <w:rFonts w:ascii="Arial" w:hAnsi="Arial" w:cs="Arial"/>
                      <w:color w:val="000000"/>
                      <w:sz w:val="21"/>
                      <w:szCs w:val="21"/>
                    </w:rPr>
                    <w:t> (15 years): 3.500%</w:t>
                  </w:r>
                </w:p>
                <w:p w14:paraId="3D22CF0C" w14:textId="77777777" w:rsidR="00B72D32" w:rsidRDefault="00B72D32">
                  <w:pPr>
                    <w:numPr>
                      <w:ilvl w:val="0"/>
                      <w:numId w:val="8"/>
                    </w:numPr>
                    <w:spacing w:before="100" w:beforeAutospacing="1" w:after="105"/>
                    <w:rPr>
                      <w:rFonts w:ascii="Arial" w:hAnsi="Arial" w:cs="Arial"/>
                      <w:color w:val="000000"/>
                      <w:sz w:val="21"/>
                      <w:szCs w:val="21"/>
                    </w:rPr>
                  </w:pPr>
                  <w:hyperlink r:id="rId57" w:tgtFrame="_blank" w:tooltip="Farm Operating Loans" w:history="1">
                    <w:r>
                      <w:rPr>
                        <w:rStyle w:val="Hyperlink"/>
                        <w:rFonts w:ascii="Arial" w:hAnsi="Arial" w:cs="Arial"/>
                        <w:color w:val="1953CB"/>
                        <w:sz w:val="21"/>
                        <w:szCs w:val="21"/>
                      </w:rPr>
                      <w:t>Farm Operating Loans</w:t>
                    </w:r>
                  </w:hyperlink>
                  <w:r>
                    <w:rPr>
                      <w:rFonts w:ascii="Arial" w:hAnsi="Arial" w:cs="Arial"/>
                      <w:color w:val="000000"/>
                      <w:sz w:val="21"/>
                      <w:szCs w:val="21"/>
                    </w:rPr>
                    <w:t> (Direct): 3.875%</w:t>
                  </w:r>
                </w:p>
                <w:p w14:paraId="7B6DD034" w14:textId="77777777" w:rsidR="00B72D32" w:rsidRDefault="00B72D32">
                  <w:pPr>
                    <w:numPr>
                      <w:ilvl w:val="0"/>
                      <w:numId w:val="8"/>
                    </w:numPr>
                    <w:spacing w:before="100" w:beforeAutospacing="1" w:after="105"/>
                    <w:rPr>
                      <w:rFonts w:ascii="Arial" w:hAnsi="Arial" w:cs="Arial"/>
                      <w:color w:val="000000"/>
                      <w:sz w:val="21"/>
                      <w:szCs w:val="21"/>
                    </w:rPr>
                  </w:pPr>
                  <w:hyperlink r:id="rId58" w:tgtFrame="_blank" w:tooltip="Farm Ownership Loans" w:history="1">
                    <w:r>
                      <w:rPr>
                        <w:rStyle w:val="Hyperlink"/>
                        <w:rFonts w:ascii="Arial" w:hAnsi="Arial" w:cs="Arial"/>
                        <w:color w:val="1953CB"/>
                        <w:sz w:val="21"/>
                        <w:szCs w:val="21"/>
                      </w:rPr>
                      <w:t>Farm Ownership Loans</w:t>
                    </w:r>
                  </w:hyperlink>
                  <w:r>
                    <w:rPr>
                      <w:rFonts w:ascii="Arial" w:hAnsi="Arial" w:cs="Arial"/>
                      <w:color w:val="000000"/>
                      <w:sz w:val="21"/>
                      <w:szCs w:val="21"/>
                    </w:rPr>
                    <w:t> (Direct): 4.125%</w:t>
                  </w:r>
                </w:p>
                <w:p w14:paraId="3ED95AB8" w14:textId="77777777" w:rsidR="00B72D32" w:rsidRDefault="00B72D32">
                  <w:pPr>
                    <w:numPr>
                      <w:ilvl w:val="0"/>
                      <w:numId w:val="8"/>
                    </w:numPr>
                    <w:spacing w:before="100" w:beforeAutospacing="1" w:after="105"/>
                    <w:rPr>
                      <w:rFonts w:ascii="Arial" w:hAnsi="Arial" w:cs="Arial"/>
                      <w:color w:val="000000"/>
                      <w:sz w:val="21"/>
                      <w:szCs w:val="21"/>
                    </w:rPr>
                  </w:pPr>
                  <w:hyperlink r:id="rId59" w:tgtFrame="_blank" w:tooltip="Farm Ownership Loans" w:history="1">
                    <w:r>
                      <w:rPr>
                        <w:rStyle w:val="Hyperlink"/>
                        <w:rFonts w:ascii="Arial" w:hAnsi="Arial" w:cs="Arial"/>
                        <w:color w:val="1953CB"/>
                        <w:sz w:val="21"/>
                        <w:szCs w:val="21"/>
                      </w:rPr>
                      <w:t>Farm Ownership Loans</w:t>
                    </w:r>
                  </w:hyperlink>
                  <w:r>
                    <w:rPr>
                      <w:rFonts w:ascii="Arial" w:hAnsi="Arial" w:cs="Arial"/>
                      <w:color w:val="000000"/>
                      <w:sz w:val="21"/>
                      <w:szCs w:val="21"/>
                    </w:rPr>
                    <w:t> (Direct, Joint Financing): 2.500%</w:t>
                  </w:r>
                </w:p>
                <w:p w14:paraId="337A1A30" w14:textId="77777777" w:rsidR="00B72D32" w:rsidRDefault="00B72D32">
                  <w:pPr>
                    <w:numPr>
                      <w:ilvl w:val="0"/>
                      <w:numId w:val="8"/>
                    </w:numPr>
                    <w:spacing w:before="100" w:beforeAutospacing="1" w:after="105"/>
                    <w:rPr>
                      <w:rFonts w:ascii="Arial" w:hAnsi="Arial" w:cs="Arial"/>
                      <w:color w:val="000000"/>
                      <w:sz w:val="21"/>
                      <w:szCs w:val="21"/>
                    </w:rPr>
                  </w:pPr>
                  <w:hyperlink r:id="rId60" w:tgtFrame="_blank" w:tooltip="Farm Ownership Loans" w:history="1">
                    <w:r>
                      <w:rPr>
                        <w:rStyle w:val="Hyperlink"/>
                        <w:rFonts w:ascii="Arial" w:hAnsi="Arial" w:cs="Arial"/>
                        <w:color w:val="1953CB"/>
                        <w:sz w:val="21"/>
                        <w:szCs w:val="21"/>
                      </w:rPr>
                      <w:t>Farm Ownership Loans</w:t>
                    </w:r>
                  </w:hyperlink>
                  <w:r>
                    <w:rPr>
                      <w:rFonts w:ascii="Arial" w:hAnsi="Arial" w:cs="Arial"/>
                      <w:color w:val="000000"/>
                      <w:sz w:val="21"/>
                      <w:szCs w:val="21"/>
                    </w:rPr>
                    <w:t> (Down Payment): 1.500%</w:t>
                  </w:r>
                </w:p>
                <w:p w14:paraId="6E4B7901" w14:textId="77777777" w:rsidR="00B72D32" w:rsidRDefault="00B72D32">
                  <w:pPr>
                    <w:numPr>
                      <w:ilvl w:val="0"/>
                      <w:numId w:val="8"/>
                    </w:numPr>
                    <w:spacing w:before="100" w:beforeAutospacing="1" w:after="105"/>
                    <w:rPr>
                      <w:rFonts w:ascii="Arial" w:hAnsi="Arial" w:cs="Arial"/>
                      <w:color w:val="000000"/>
                      <w:sz w:val="21"/>
                      <w:szCs w:val="21"/>
                    </w:rPr>
                  </w:pPr>
                  <w:hyperlink r:id="rId61" w:tgtFrame="_blank" w:tooltip="Emergency Farm Loans" w:history="1">
                    <w:r>
                      <w:rPr>
                        <w:rStyle w:val="Hyperlink"/>
                        <w:rFonts w:ascii="Arial" w:hAnsi="Arial" w:cs="Arial"/>
                        <w:color w:val="1953CB"/>
                        <w:sz w:val="21"/>
                        <w:szCs w:val="21"/>
                      </w:rPr>
                      <w:t>Emergency Loan</w:t>
                    </w:r>
                  </w:hyperlink>
                  <w:r>
                    <w:rPr>
                      <w:rFonts w:ascii="Arial" w:hAnsi="Arial" w:cs="Arial"/>
                      <w:color w:val="000000"/>
                      <w:sz w:val="21"/>
                      <w:szCs w:val="21"/>
                    </w:rPr>
                    <w:t> (Amount of Actual Loss): 3.750%</w:t>
                  </w:r>
                </w:p>
                <w:p w14:paraId="606E05D6" w14:textId="77777777" w:rsidR="00B72D32" w:rsidRDefault="00B72D32" w:rsidP="00B72D32">
                  <w:pPr>
                    <w:jc w:val="center"/>
                  </w:pPr>
                  <w:r>
                    <w:rPr>
                      <w:rFonts w:hint="eastAsia"/>
                    </w:rPr>
                    <w:pict w14:anchorId="7E76296E">
                      <v:rect id="_x0000_i1037" style="width:468pt;height:1.5pt" o:hralign="center" o:hrstd="t" o:hrnoshade="t" o:hr="t" fillcolor="#aaa" stroked="f"/>
                    </w:pict>
                  </w:r>
                </w:p>
                <w:p w14:paraId="77E2C0ED" w14:textId="77777777" w:rsidR="00B72D32" w:rsidRDefault="00B72D32">
                  <w:pPr>
                    <w:pStyle w:val="Heading1"/>
                    <w:spacing w:before="0" w:beforeAutospacing="0" w:after="150" w:afterAutospacing="0"/>
                    <w:rPr>
                      <w:rFonts w:ascii="Arial" w:hAnsi="Arial" w:cs="Arial" w:hint="eastAsia"/>
                      <w:color w:val="000000"/>
                      <w:sz w:val="36"/>
                      <w:szCs w:val="36"/>
                    </w:rPr>
                  </w:pPr>
                  <w:bookmarkStart w:id="11" w:name="link_9"/>
                  <w:r>
                    <w:rPr>
                      <w:rFonts w:ascii="Arial" w:hAnsi="Arial" w:cs="Arial"/>
                      <w:color w:val="000000"/>
                      <w:sz w:val="36"/>
                      <w:szCs w:val="36"/>
                    </w:rPr>
                    <w:t>Important Dates</w:t>
                  </w:r>
                  <w:bookmarkEnd w:id="11"/>
                </w:p>
                <w:p w14:paraId="51102A4D"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Oct. 31</w:t>
                  </w:r>
                  <w:r>
                    <w:rPr>
                      <w:rFonts w:ascii="Arial" w:hAnsi="Arial" w:cs="Arial"/>
                      <w:color w:val="000000"/>
                      <w:sz w:val="21"/>
                      <w:szCs w:val="21"/>
                    </w:rPr>
                    <w:t xml:space="preserve"> - Deadline to apply for Organic Certification Cost Share Program (OCCSP)</w:t>
                  </w:r>
                </w:p>
                <w:p w14:paraId="74339C85"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Oct. 31</w:t>
                  </w:r>
                  <w:r>
                    <w:rPr>
                      <w:rFonts w:ascii="Arial" w:hAnsi="Arial" w:cs="Arial"/>
                      <w:color w:val="000000"/>
                      <w:sz w:val="21"/>
                      <w:szCs w:val="21"/>
                    </w:rPr>
                    <w:t xml:space="preserve"> - Deadline to apply for Organic and Transitional Education and Certification</w:t>
                  </w:r>
                  <w:r>
                    <w:rPr>
                      <w:rFonts w:ascii="Arial" w:hAnsi="Arial" w:cs="Arial"/>
                      <w:color w:val="000000"/>
                      <w:sz w:val="21"/>
                      <w:szCs w:val="21"/>
                    </w:rPr>
                    <w:br/>
                    <w:t>                       Program (OTECP)</w:t>
                  </w:r>
                </w:p>
                <w:p w14:paraId="7B087E44"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Nov. 7</w:t>
                  </w:r>
                  <w:r>
                    <w:rPr>
                      <w:rFonts w:ascii="Arial" w:hAnsi="Arial" w:cs="Arial"/>
                      <w:color w:val="000000"/>
                      <w:sz w:val="21"/>
                      <w:szCs w:val="21"/>
                    </w:rPr>
                    <w:t xml:space="preserve"> - Ballots for the upcoming COC election will be mailed to eligible voters</w:t>
                  </w:r>
                </w:p>
                <w:p w14:paraId="0FE102E6"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Nov. 11</w:t>
                  </w:r>
                  <w:r>
                    <w:rPr>
                      <w:rFonts w:ascii="Arial" w:hAnsi="Arial" w:cs="Arial"/>
                      <w:color w:val="000000"/>
                      <w:sz w:val="21"/>
                      <w:szCs w:val="21"/>
                    </w:rPr>
                    <w:t xml:space="preserve"> - This office will be closed in observance of Veterans Day</w:t>
                  </w:r>
                </w:p>
                <w:p w14:paraId="4638DF56"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Nov. 15</w:t>
                  </w:r>
                  <w:r>
                    <w:rPr>
                      <w:rFonts w:ascii="Arial" w:hAnsi="Arial" w:cs="Arial"/>
                      <w:color w:val="000000"/>
                      <w:sz w:val="21"/>
                      <w:szCs w:val="21"/>
                    </w:rPr>
                    <w:t xml:space="preserve"> - Last day to timely report Rye Grass and Improved Mixed Forage</w:t>
                  </w:r>
                </w:p>
                <w:p w14:paraId="0EDCBF69"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Nov. 24</w:t>
                  </w:r>
                  <w:r>
                    <w:rPr>
                      <w:rFonts w:ascii="Arial" w:hAnsi="Arial" w:cs="Arial"/>
                      <w:color w:val="000000"/>
                      <w:sz w:val="21"/>
                      <w:szCs w:val="21"/>
                    </w:rPr>
                    <w:t xml:space="preserve"> - This office will be closed for Thanksgiving Day</w:t>
                  </w:r>
                </w:p>
                <w:p w14:paraId="45A7D877"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Nov. 30</w:t>
                  </w:r>
                  <w:r>
                    <w:rPr>
                      <w:rFonts w:ascii="Arial" w:hAnsi="Arial" w:cs="Arial"/>
                      <w:color w:val="000000"/>
                      <w:sz w:val="21"/>
                      <w:szCs w:val="21"/>
                    </w:rPr>
                    <w:t xml:space="preserve"> - FCIC final planting date for wheat and oats</w:t>
                  </w:r>
                </w:p>
                <w:p w14:paraId="53282558" w14:textId="77777777" w:rsidR="00B72D32" w:rsidRDefault="00B72D32">
                  <w:pPr>
                    <w:spacing w:before="150" w:after="225"/>
                    <w:rPr>
                      <w:rFonts w:ascii="Arial" w:hAnsi="Arial" w:cs="Arial"/>
                      <w:color w:val="000000"/>
                      <w:sz w:val="21"/>
                      <w:szCs w:val="21"/>
                    </w:rPr>
                  </w:pPr>
                  <w:r>
                    <w:rPr>
                      <w:rStyle w:val="Strong"/>
                      <w:rFonts w:ascii="Arial" w:hAnsi="Arial" w:cs="Arial"/>
                      <w:color w:val="000000"/>
                      <w:sz w:val="21"/>
                      <w:szCs w:val="21"/>
                    </w:rPr>
                    <w:t>Dec. 15</w:t>
                  </w:r>
                  <w:r>
                    <w:rPr>
                      <w:rFonts w:ascii="Arial" w:hAnsi="Arial" w:cs="Arial"/>
                      <w:color w:val="000000"/>
                      <w:sz w:val="21"/>
                      <w:szCs w:val="21"/>
                    </w:rPr>
                    <w:t xml:space="preserve"> - Last day to timely report planted/prevented wheat and oats</w:t>
                  </w:r>
                </w:p>
                <w:p w14:paraId="462D922F" w14:textId="77777777" w:rsidR="00B72D32" w:rsidRDefault="00B72D32">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62"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B72D32" w14:paraId="2EA118E8" w14:textId="77777777">
              <w:trPr>
                <w:jc w:val="center"/>
              </w:trPr>
              <w:tc>
                <w:tcPr>
                  <w:tcW w:w="5000" w:type="pct"/>
                  <w:shd w:val="clear" w:color="auto" w:fill="FFFFFF"/>
                  <w:vAlign w:val="center"/>
                  <w:hideMark/>
                </w:tcPr>
                <w:p w14:paraId="1476DA4B" w14:textId="77777777" w:rsidR="00B72D32" w:rsidRDefault="00B72D32">
                  <w:pPr>
                    <w:rPr>
                      <w:rFonts w:ascii="Arial" w:hAnsi="Arial" w:cs="Arial"/>
                      <w:color w:val="000000"/>
                      <w:sz w:val="21"/>
                      <w:szCs w:val="21"/>
                    </w:rPr>
                  </w:pPr>
                </w:p>
              </w:tc>
            </w:tr>
            <w:tr w:rsidR="00B72D32" w14:paraId="6A2130AE" w14:textId="77777777">
              <w:trPr>
                <w:jc w:val="center"/>
              </w:trPr>
              <w:tc>
                <w:tcPr>
                  <w:tcW w:w="5000" w:type="pct"/>
                  <w:shd w:val="clear" w:color="auto" w:fill="003A63"/>
                  <w:tcMar>
                    <w:top w:w="300" w:type="dxa"/>
                    <w:left w:w="300" w:type="dxa"/>
                    <w:bottom w:w="300" w:type="dxa"/>
                    <w:right w:w="300" w:type="dxa"/>
                  </w:tcMar>
                  <w:vAlign w:val="center"/>
                  <w:hideMark/>
                </w:tcPr>
                <w:p w14:paraId="754555D1" w14:textId="77777777" w:rsidR="00B72D32" w:rsidRDefault="00B72D32">
                  <w:pPr>
                    <w:pStyle w:val="Heading1"/>
                    <w:spacing w:before="0" w:beforeAutospacing="0" w:after="150" w:afterAutospacing="0"/>
                    <w:jc w:val="center"/>
                    <w:rPr>
                      <w:rFonts w:ascii="Arial" w:hAnsi="Arial" w:cs="Arial"/>
                      <w:color w:val="FFFFFF"/>
                      <w:sz w:val="30"/>
                      <w:szCs w:val="30"/>
                    </w:rPr>
                  </w:pPr>
                  <w:r>
                    <w:rPr>
                      <w:rFonts w:ascii="Arial" w:hAnsi="Arial" w:cs="Arial"/>
                      <w:color w:val="FFFFFF"/>
                      <w:sz w:val="30"/>
                      <w:szCs w:val="30"/>
                    </w:rPr>
                    <w:t>Louisiana FSA State Office</w:t>
                  </w:r>
                </w:p>
                <w:p w14:paraId="7FFA3573" w14:textId="77777777" w:rsidR="00B72D32" w:rsidRDefault="00B72D32">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3CE166CD" w14:textId="77777777" w:rsidR="00B72D32" w:rsidRDefault="00B72D32">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B72D32" w14:paraId="15237261" w14:textId="77777777">
                    <w:tc>
                      <w:tcPr>
                        <w:tcW w:w="2500" w:type="pct"/>
                        <w:tcMar>
                          <w:top w:w="15" w:type="dxa"/>
                          <w:left w:w="15" w:type="dxa"/>
                          <w:bottom w:w="15" w:type="dxa"/>
                          <w:right w:w="15" w:type="dxa"/>
                        </w:tcMar>
                        <w:vAlign w:val="center"/>
                        <w:hideMark/>
                      </w:tcPr>
                      <w:p w14:paraId="2E31A136" w14:textId="77777777" w:rsidR="00B72D32" w:rsidRDefault="00B72D32">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63"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41026D2F" w14:textId="77777777" w:rsidR="00B72D32" w:rsidRDefault="00B72D32">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64" w:tgtFrame="_blank" w:tooltip="christine.normand@usda.gov" w:history="1">
                          <w:r>
                            <w:rPr>
                              <w:rStyle w:val="Hyperlink"/>
                              <w:rFonts w:ascii="Arial" w:hAnsi="Arial" w:cs="Arial"/>
                              <w:color w:val="FFFFFF"/>
                              <w:sz w:val="21"/>
                              <w:szCs w:val="21"/>
                            </w:rPr>
                            <w:t>christine.normand@usda.gov</w:t>
                          </w:r>
                        </w:hyperlink>
                      </w:p>
                    </w:tc>
                  </w:tr>
                  <w:tr w:rsidR="00B72D32" w14:paraId="3E3341F2" w14:textId="77777777">
                    <w:tc>
                      <w:tcPr>
                        <w:tcW w:w="2500" w:type="pct"/>
                        <w:tcMar>
                          <w:top w:w="15" w:type="dxa"/>
                          <w:left w:w="15" w:type="dxa"/>
                          <w:bottom w:w="15" w:type="dxa"/>
                          <w:right w:w="15" w:type="dxa"/>
                        </w:tcMar>
                        <w:vAlign w:val="center"/>
                        <w:hideMark/>
                      </w:tcPr>
                      <w:p w14:paraId="0BE79F99" w14:textId="77777777" w:rsidR="00B72D32" w:rsidRDefault="00B72D32">
                        <w:pPr>
                          <w:spacing w:before="150" w:after="225"/>
                          <w:rPr>
                            <w:rFonts w:ascii="Arial" w:hAnsi="Arial" w:cs="Arial"/>
                            <w:color w:val="FFFFFF"/>
                            <w:sz w:val="21"/>
                            <w:szCs w:val="21"/>
                          </w:rPr>
                        </w:pPr>
                        <w:r>
                          <w:rPr>
                            <w:rStyle w:val="Strong"/>
                            <w:rFonts w:ascii="Arial" w:hAnsi="Arial" w:cs="Arial"/>
                            <w:color w:val="FFFFFF"/>
                            <w:sz w:val="21"/>
                            <w:szCs w:val="21"/>
                          </w:rPr>
                          <w:lastRenderedPageBreak/>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65"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4FE27870" w14:textId="77777777" w:rsidR="00B72D32" w:rsidRDefault="00B72D32">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66" w:tgtFrame="_blank" w:tooltip="dewanna.pitman@usda.gov" w:history="1">
                          <w:r>
                            <w:rPr>
                              <w:rStyle w:val="Hyperlink"/>
                              <w:rFonts w:ascii="Arial" w:hAnsi="Arial" w:cs="Arial"/>
                              <w:color w:val="FFFFFF"/>
                              <w:sz w:val="21"/>
                              <w:szCs w:val="21"/>
                            </w:rPr>
                            <w:t>dewanna.pitman@usda.gov</w:t>
                          </w:r>
                        </w:hyperlink>
                      </w:p>
                    </w:tc>
                  </w:tr>
                  <w:tr w:rsidR="00B72D32" w14:paraId="6AAEDC4F" w14:textId="77777777">
                    <w:tc>
                      <w:tcPr>
                        <w:tcW w:w="2500" w:type="pct"/>
                        <w:tcMar>
                          <w:top w:w="15" w:type="dxa"/>
                          <w:left w:w="15" w:type="dxa"/>
                          <w:bottom w:w="15" w:type="dxa"/>
                          <w:right w:w="15" w:type="dxa"/>
                        </w:tcMar>
                        <w:vAlign w:val="center"/>
                        <w:hideMark/>
                      </w:tcPr>
                      <w:p w14:paraId="4F75B1E9" w14:textId="77777777" w:rsidR="00B72D32" w:rsidRDefault="00B72D32">
                        <w:r>
                          <w:rPr>
                            <w:rFonts w:hint="eastAsia"/>
                          </w:rPr>
                          <w:t> </w:t>
                        </w:r>
                      </w:p>
                    </w:tc>
                    <w:tc>
                      <w:tcPr>
                        <w:tcW w:w="2500" w:type="pct"/>
                        <w:tcMar>
                          <w:top w:w="15" w:type="dxa"/>
                          <w:left w:w="15" w:type="dxa"/>
                          <w:bottom w:w="15" w:type="dxa"/>
                          <w:right w:w="15" w:type="dxa"/>
                        </w:tcMar>
                        <w:vAlign w:val="center"/>
                        <w:hideMark/>
                      </w:tcPr>
                      <w:p w14:paraId="71371F0B" w14:textId="77777777" w:rsidR="00B72D32" w:rsidRDefault="00B72D32">
                        <w:pPr>
                          <w:rPr>
                            <w:rFonts w:hint="eastAsia"/>
                          </w:rPr>
                        </w:pPr>
                        <w:r>
                          <w:rPr>
                            <w:rFonts w:hint="eastAsia"/>
                          </w:rPr>
                          <w:t> </w:t>
                        </w:r>
                      </w:p>
                    </w:tc>
                  </w:tr>
                  <w:tr w:rsidR="00B72D32" w14:paraId="61D1289C" w14:textId="77777777">
                    <w:tc>
                      <w:tcPr>
                        <w:tcW w:w="2500" w:type="pct"/>
                        <w:tcMar>
                          <w:top w:w="15" w:type="dxa"/>
                          <w:left w:w="15" w:type="dxa"/>
                          <w:bottom w:w="15" w:type="dxa"/>
                          <w:right w:w="15" w:type="dxa"/>
                        </w:tcMar>
                        <w:vAlign w:val="center"/>
                        <w:hideMark/>
                      </w:tcPr>
                      <w:p w14:paraId="5146B184" w14:textId="77777777" w:rsidR="00B72D32" w:rsidRDefault="00B72D32">
                        <w:pPr>
                          <w:rPr>
                            <w:rFonts w:hint="eastAsia"/>
                          </w:rPr>
                        </w:pPr>
                        <w:r>
                          <w:rPr>
                            <w:rFonts w:hint="eastAsia"/>
                          </w:rPr>
                          <w:t> </w:t>
                        </w:r>
                      </w:p>
                    </w:tc>
                    <w:tc>
                      <w:tcPr>
                        <w:tcW w:w="2500" w:type="pct"/>
                        <w:tcMar>
                          <w:top w:w="15" w:type="dxa"/>
                          <w:left w:w="15" w:type="dxa"/>
                          <w:bottom w:w="15" w:type="dxa"/>
                          <w:right w:w="15" w:type="dxa"/>
                        </w:tcMar>
                        <w:vAlign w:val="center"/>
                        <w:hideMark/>
                      </w:tcPr>
                      <w:p w14:paraId="20150798" w14:textId="77777777" w:rsidR="00B72D32" w:rsidRDefault="00B72D32">
                        <w:pPr>
                          <w:rPr>
                            <w:rFonts w:hint="eastAsia"/>
                          </w:rPr>
                        </w:pPr>
                        <w:r>
                          <w:rPr>
                            <w:rFonts w:hint="eastAsia"/>
                          </w:rPr>
                          <w:t> </w:t>
                        </w:r>
                      </w:p>
                    </w:tc>
                  </w:tr>
                </w:tbl>
                <w:p w14:paraId="300FD312" w14:textId="77777777" w:rsidR="00B72D32" w:rsidRDefault="00B72D32">
                  <w:pPr>
                    <w:spacing w:before="150" w:after="225"/>
                    <w:rPr>
                      <w:rFonts w:ascii="Arial" w:hAnsi="Arial" w:cs="Arial" w:hint="eastAsia"/>
                      <w:color w:val="FFFFFF"/>
                      <w:sz w:val="21"/>
                      <w:szCs w:val="21"/>
                    </w:rPr>
                  </w:pPr>
                  <w:r>
                    <w:rPr>
                      <w:rFonts w:ascii="Arial" w:hAnsi="Arial" w:cs="Arial"/>
                      <w:color w:val="FFFFFF"/>
                      <w:sz w:val="21"/>
                      <w:szCs w:val="21"/>
                    </w:rPr>
                    <w:t> </w:t>
                  </w:r>
                </w:p>
              </w:tc>
            </w:tr>
          </w:tbl>
          <w:p w14:paraId="16556692" w14:textId="77777777" w:rsidR="00B72D32" w:rsidRDefault="00B72D32">
            <w:pPr>
              <w:jc w:val="center"/>
              <w:rPr>
                <w:rFonts w:ascii="Times New Roman" w:eastAsia="Times New Roman" w:hAnsi="Times New Roman" w:cs="Times New Roman"/>
                <w:sz w:val="20"/>
                <w:szCs w:val="20"/>
                <w:lang w:eastAsia="en-US"/>
              </w:rPr>
            </w:pPr>
          </w:p>
        </w:tc>
      </w:tr>
    </w:tbl>
    <w:p w14:paraId="0098E3D9" w14:textId="77777777" w:rsidR="007038E2" w:rsidRDefault="00B72D32"/>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3626"/>
    <w:multiLevelType w:val="multilevel"/>
    <w:tmpl w:val="FD5AF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C4DC5"/>
    <w:multiLevelType w:val="multilevel"/>
    <w:tmpl w:val="93C09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B1B45"/>
    <w:multiLevelType w:val="multilevel"/>
    <w:tmpl w:val="CC6E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97FBA"/>
    <w:multiLevelType w:val="multilevel"/>
    <w:tmpl w:val="9C528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F697E"/>
    <w:multiLevelType w:val="multilevel"/>
    <w:tmpl w:val="9E8AC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4328B"/>
    <w:multiLevelType w:val="multilevel"/>
    <w:tmpl w:val="54246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CF2D59"/>
    <w:multiLevelType w:val="multilevel"/>
    <w:tmpl w:val="E3BE6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1C2FF5"/>
    <w:multiLevelType w:val="multilevel"/>
    <w:tmpl w:val="EA8CA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32"/>
    <w:rsid w:val="004D2813"/>
    <w:rsid w:val="007912C0"/>
    <w:rsid w:val="00B7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D9F3"/>
  <w15:chartTrackingRefBased/>
  <w15:docId w15:val="{BFCAEC9F-7B0C-4416-86D7-2A7AFD1F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D32"/>
    <w:pPr>
      <w:spacing w:after="0" w:line="240" w:lineRule="auto"/>
    </w:pPr>
    <w:rPr>
      <w:rFonts w:ascii="SimSun" w:eastAsia="SimSun" w:hAnsi="SimSun" w:cs="SimSun"/>
      <w:sz w:val="24"/>
      <w:szCs w:val="24"/>
      <w:lang w:eastAsia="zh-CN"/>
    </w:rPr>
  </w:style>
  <w:style w:type="paragraph" w:styleId="Heading1">
    <w:name w:val="heading 1"/>
    <w:basedOn w:val="Normal"/>
    <w:link w:val="Heading1Char"/>
    <w:uiPriority w:val="9"/>
    <w:qFormat/>
    <w:rsid w:val="00B72D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D32"/>
    <w:rPr>
      <w:rFonts w:ascii="SimSun" w:eastAsia="SimSun" w:hAnsi="SimSun" w:cs="SimSun"/>
      <w:b/>
      <w:bCs/>
      <w:kern w:val="36"/>
      <w:sz w:val="48"/>
      <w:szCs w:val="48"/>
      <w:lang w:eastAsia="zh-CN"/>
    </w:rPr>
  </w:style>
  <w:style w:type="character" w:styleId="Hyperlink">
    <w:name w:val="Hyperlink"/>
    <w:basedOn w:val="DefaultParagraphFont"/>
    <w:uiPriority w:val="99"/>
    <w:semiHidden/>
    <w:unhideWhenUsed/>
    <w:rsid w:val="00B72D32"/>
    <w:rPr>
      <w:color w:val="0000FF"/>
      <w:u w:val="single"/>
    </w:rPr>
  </w:style>
  <w:style w:type="character" w:styleId="Strong">
    <w:name w:val="Strong"/>
    <w:basedOn w:val="DefaultParagraphFont"/>
    <w:uiPriority w:val="22"/>
    <w:qFormat/>
    <w:rsid w:val="00B72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1560">
      <w:bodyDiv w:val="1"/>
      <w:marLeft w:val="0"/>
      <w:marRight w:val="0"/>
      <w:marTop w:val="0"/>
      <w:marBottom w:val="0"/>
      <w:divBdr>
        <w:top w:val="none" w:sz="0" w:space="0" w:color="auto"/>
        <w:left w:val="none" w:sz="0" w:space="0" w:color="auto"/>
        <w:bottom w:val="none" w:sz="0" w:space="0" w:color="auto"/>
        <w:right w:val="none" w:sz="0" w:space="0" w:color="auto"/>
      </w:divBdr>
      <w:divsChild>
        <w:div w:id="908270061">
          <w:marLeft w:val="0"/>
          <w:marRight w:val="0"/>
          <w:marTop w:val="300"/>
          <w:marBottom w:val="300"/>
          <w:divBdr>
            <w:top w:val="none" w:sz="0" w:space="0" w:color="auto"/>
            <w:left w:val="none" w:sz="0" w:space="0" w:color="auto"/>
            <w:bottom w:val="none" w:sz="0" w:space="0" w:color="auto"/>
            <w:right w:val="none" w:sz="0" w:space="0" w:color="auto"/>
          </w:divBdr>
        </w:div>
        <w:div w:id="702022856">
          <w:marLeft w:val="0"/>
          <w:marRight w:val="0"/>
          <w:marTop w:val="300"/>
          <w:marBottom w:val="300"/>
          <w:divBdr>
            <w:top w:val="none" w:sz="0" w:space="0" w:color="auto"/>
            <w:left w:val="none" w:sz="0" w:space="0" w:color="auto"/>
            <w:bottom w:val="none" w:sz="0" w:space="0" w:color="auto"/>
            <w:right w:val="none" w:sz="0" w:space="0" w:color="auto"/>
          </w:divBdr>
        </w:div>
        <w:div w:id="1917737444">
          <w:marLeft w:val="0"/>
          <w:marRight w:val="0"/>
          <w:marTop w:val="300"/>
          <w:marBottom w:val="300"/>
          <w:divBdr>
            <w:top w:val="none" w:sz="0" w:space="0" w:color="auto"/>
            <w:left w:val="none" w:sz="0" w:space="0" w:color="auto"/>
            <w:bottom w:val="none" w:sz="0" w:space="0" w:color="auto"/>
            <w:right w:val="none" w:sz="0" w:space="0" w:color="auto"/>
          </w:divBdr>
        </w:div>
        <w:div w:id="127359155">
          <w:marLeft w:val="0"/>
          <w:marRight w:val="0"/>
          <w:marTop w:val="300"/>
          <w:marBottom w:val="300"/>
          <w:divBdr>
            <w:top w:val="none" w:sz="0" w:space="0" w:color="auto"/>
            <w:left w:val="none" w:sz="0" w:space="0" w:color="auto"/>
            <w:bottom w:val="none" w:sz="0" w:space="0" w:color="auto"/>
            <w:right w:val="none" w:sz="0" w:space="0" w:color="auto"/>
          </w:divBdr>
        </w:div>
        <w:div w:id="1591935006">
          <w:marLeft w:val="0"/>
          <w:marRight w:val="0"/>
          <w:marTop w:val="300"/>
          <w:marBottom w:val="300"/>
          <w:divBdr>
            <w:top w:val="none" w:sz="0" w:space="0" w:color="auto"/>
            <w:left w:val="none" w:sz="0" w:space="0" w:color="auto"/>
            <w:bottom w:val="none" w:sz="0" w:space="0" w:color="auto"/>
            <w:right w:val="none" w:sz="0" w:space="0" w:color="auto"/>
          </w:divBdr>
        </w:div>
        <w:div w:id="215708073">
          <w:marLeft w:val="0"/>
          <w:marRight w:val="0"/>
          <w:marTop w:val="300"/>
          <w:marBottom w:val="300"/>
          <w:divBdr>
            <w:top w:val="none" w:sz="0" w:space="0" w:color="auto"/>
            <w:left w:val="none" w:sz="0" w:space="0" w:color="auto"/>
            <w:bottom w:val="none" w:sz="0" w:space="0" w:color="auto"/>
            <w:right w:val="none" w:sz="0" w:space="0" w:color="auto"/>
          </w:divBdr>
        </w:div>
        <w:div w:id="37634373">
          <w:marLeft w:val="0"/>
          <w:marRight w:val="0"/>
          <w:marTop w:val="300"/>
          <w:marBottom w:val="300"/>
          <w:divBdr>
            <w:top w:val="none" w:sz="0" w:space="0" w:color="auto"/>
            <w:left w:val="none" w:sz="0" w:space="0" w:color="auto"/>
            <w:bottom w:val="none" w:sz="0" w:space="0" w:color="auto"/>
            <w:right w:val="none" w:sz="0" w:space="0" w:color="auto"/>
          </w:divBdr>
        </w:div>
        <w:div w:id="685789655">
          <w:marLeft w:val="0"/>
          <w:marRight w:val="0"/>
          <w:marTop w:val="300"/>
          <w:marBottom w:val="300"/>
          <w:divBdr>
            <w:top w:val="none" w:sz="0" w:space="0" w:color="auto"/>
            <w:left w:val="none" w:sz="0" w:space="0" w:color="auto"/>
            <w:bottom w:val="none" w:sz="0" w:space="0" w:color="auto"/>
            <w:right w:val="none" w:sz="0" w:space="0" w:color="auto"/>
          </w:divBdr>
        </w:div>
        <w:div w:id="2069723510">
          <w:marLeft w:val="0"/>
          <w:marRight w:val="0"/>
          <w:marTop w:val="300"/>
          <w:marBottom w:val="300"/>
          <w:divBdr>
            <w:top w:val="none" w:sz="0" w:space="0" w:color="auto"/>
            <w:left w:val="none" w:sz="0" w:space="0" w:color="auto"/>
            <w:bottom w:val="none" w:sz="0" w:space="0" w:color="auto"/>
            <w:right w:val="none" w:sz="0" w:space="0" w:color="auto"/>
          </w:divBdr>
        </w:div>
        <w:div w:id="1491099650">
          <w:marLeft w:val="0"/>
          <w:marRight w:val="0"/>
          <w:marTop w:val="300"/>
          <w:marBottom w:val="300"/>
          <w:divBdr>
            <w:top w:val="none" w:sz="0" w:space="0" w:color="auto"/>
            <w:left w:val="none" w:sz="0" w:space="0" w:color="auto"/>
            <w:bottom w:val="none" w:sz="0" w:space="0" w:color="auto"/>
            <w:right w:val="none" w:sz="0" w:space="0" w:color="auto"/>
          </w:divBdr>
        </w:div>
        <w:div w:id="1626422955">
          <w:marLeft w:val="0"/>
          <w:marRight w:val="0"/>
          <w:marTop w:val="300"/>
          <w:marBottom w:val="300"/>
          <w:divBdr>
            <w:top w:val="none" w:sz="0" w:space="0" w:color="auto"/>
            <w:left w:val="none" w:sz="0" w:space="0" w:color="auto"/>
            <w:bottom w:val="none" w:sz="0" w:space="0" w:color="auto"/>
            <w:right w:val="none" w:sz="0" w:space="0" w:color="auto"/>
          </w:divBdr>
        </w:div>
        <w:div w:id="140961571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teams.microsoft.com%2Fdl%2Flauncher%2Flauncher.html%3FdeeplinkId%3Dd0e4b989-9211-4f0f-bc46-e9925b026544%26directDl%3Dtrue%26enableMobilePage%3Dtrue%26msLaunch%3Dtrue%26suppressPrompt%3Dtrue%26type%3Dmeetup-join%26url%3D%252F_%2523%252Fl%252Fmeetup-join%252F19%253Ameeting_NDk5NTY1ZTUtZWNjOS00NjY1LTg1MTEtYjdkNWYwMDUyMDAz%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zeKwpdAUZto7ztZWMKDYj3aTXe5YDJ9n1LHI9mLqDGo%3D&amp;reserved=0" TargetMode="External"/><Relationship Id="rId18" Type="http://schemas.openxmlformats.org/officeDocument/2006/relationships/hyperlink" Target="https://gcc02.safelinks.protection.outlook.com/?url=https%3A%2F%2Frma.usda.gov%2FTopics%2FOutreach-and-Education%2FRMA-Roadshow%3Futm_medium%3Demail%26utm_source%3Dgovdelivery&amp;data=05%7C01%7C%7Cc18f58ab15b74b34795f08daad1a24bb%7Ced5b36e701ee4ebc867ee03cfa0d4697%7C0%7C0%7C638012625210201556%7CUnknown%7CTWFpbGZsb3d8eyJWIjoiMC4wLjAwMDAiLCJQIjoiV2luMzIiLCJBTiI6Ik1haWwiLCJXVCI6Mn0%3D%7C3000%7C%7C%7C&amp;sdata=u7egZpkCKAr2cdfByQTINYDfXcnHVVZQcChHfBK9JCs%3D&amp;reserved=0" TargetMode="External"/><Relationship Id="rId26" Type="http://schemas.openxmlformats.org/officeDocument/2006/relationships/hyperlink" Target="https://gcc02.safelinks.protection.outlook.com/?url=https%3A%2F%2Fwww.fsa.usda.gov%2Fnews-room%2Fnews-releases%2F2022%2Fusda-accepting-applications-to-help-cover-costs-of-organic-transitioning-producers%3Futm_medium%3Demail%26utm_source%3Dgovdelivery&amp;data=05%7C01%7C%7Cc18f58ab15b74b34795f08daad1a24bb%7Ced5b36e701ee4ebc867ee03cfa0d4697%7C0%7C0%7C638012625210201556%7CUnknown%7CTWFpbGZsb3d8eyJWIjoiMC4wLjAwMDAiLCJQIjoiV2luMzIiLCJBTiI6Ik1haWwiLCJXVCI6Mn0%3D%7C3000%7C%7C%7C&amp;sdata=VLry3RL6s3wF9fFMjl2uZ9DweKBkb2FjNZAMaQ3WZ2A%3D&amp;reserved=0" TargetMode="External"/><Relationship Id="rId39" Type="http://schemas.openxmlformats.org/officeDocument/2006/relationships/hyperlink" Target="https://gcc02.safelinks.protection.outlook.com/?url=https%3A%2F%2Fwww.fsa.usda.gov%2Fprograms-and-services%2Fconservation-programs%2Fconservation-reserve-program%2Femergency-haying-and-grazing%2Findex%3Futm_medium%3Demail%26utm_source%3Dgovdelivery&amp;data=05%7C01%7C%7Cc18f58ab15b74b34795f08daad1a24bb%7Ced5b36e701ee4ebc867ee03cfa0d4697%7C0%7C0%7C638012625210358209%7CUnknown%7CTWFpbGZsb3d8eyJWIjoiMC4wLjAwMDAiLCJQIjoiV2luMzIiLCJBTiI6Ik1haWwiLCJXVCI6Mn0%3D%7C3000%7C%7C%7C&amp;sdata=JtcHs2cqkG%2Bfkvgy3Li7GdXKBZg6c70%2FJkHoTGbwi28%3D&amp;reserved=0" TargetMode="External"/><Relationship Id="rId21" Type="http://schemas.openxmlformats.org/officeDocument/2006/relationships/hyperlink" Target="https://gcc02.safelinks.protection.outlook.com/?url=https%3A%2F%2Fwww.nass.usda.gov%2F%3Futm_medium%3Demail%26utm_source%3Dgovdelivery&amp;data=05%7C01%7C%7Cc18f58ab15b74b34795f08daad1a24bb%7Ced5b36e701ee4ebc867ee03cfa0d4697%7C0%7C0%7C638012625210201556%7CUnknown%7CTWFpbGZsb3d8eyJWIjoiMC4wLjAwMDAiLCJQIjoiV2luMzIiLCJBTiI6Ik1haWwiLCJXVCI6Mn0%3D%7C3000%7C%7C%7C&amp;sdata=FwaToXy4l0LEHUrE49DOgFPy%2F1eQN2JwsupHaBEC3O8%3D&amp;reserved=0" TargetMode="External"/><Relationship Id="rId34" Type="http://schemas.openxmlformats.org/officeDocument/2006/relationships/hyperlink" Target="https://gcc02.safelinks.protection.outlook.com/?url=https%3A%2F%2Fwww.fsa.usda.gov%2Fprograms-and-services%2Fdisaster-assistance-program%2Fnoninsured-crop-disaster-assistance%2Findex%3Futm_medium%3Demail%26utm_source%3Dgovdelivery&amp;data=05%7C01%7C%7Cc18f58ab15b74b34795f08daad1a24bb%7Ced5b36e701ee4ebc867ee03cfa0d4697%7C0%7C0%7C638012625210358209%7CUnknown%7CTWFpbGZsb3d8eyJWIjoiMC4wLjAwMDAiLCJQIjoiV2luMzIiLCJBTiI6Ik1haWwiLCJXVCI6Mn0%3D%7C3000%7C%7C%7C&amp;sdata=XAjIhNWONySV2B6eeloKN88Z%2FhT%2Bc4zbpaaOngoQR%2F0%3D&amp;reserved=0" TargetMode="External"/><Relationship Id="rId42" Type="http://schemas.openxmlformats.org/officeDocument/2006/relationships/hyperlink" Target="https://gcc02.safelinks.protection.outlook.com/?url=https%3A%2F%2Fwww.fsa.usda.gov%2Fprograms-and-services%2Fdisaster-assistance-program%2Femergency-forest-restoration%2Findex%3Futm_medium%3Demail%26utm_source%3Dgovdelivery&amp;data=05%7C01%7C%7Cc18f58ab15b74b34795f08daad1a24bb%7Ced5b36e701ee4ebc867ee03cfa0d4697%7C0%7C0%7C638012625210358209%7CUnknown%7CTWFpbGZsb3d8eyJWIjoiMC4wLjAwMDAiLCJQIjoiV2luMzIiLCJBTiI6Ik1haWwiLCJXVCI6Mn0%3D%7C3000%7C%7C%7C&amp;sdata=YOmi44P07hpRBV3pt4K%2FPEV%2Fo3Q9sOSIH921DZMWdcI%3D&amp;reserved=0" TargetMode="External"/><Relationship Id="rId47" Type="http://schemas.openxmlformats.org/officeDocument/2006/relationships/hyperlink" Target="https://gcc02.safelinks.protection.outlook.com/?url=https%3A%2F%2Fwww.fsa.usda.gov%2FAssets%2FUSDA-FSA-Public%2Fusdafiles%2FFactSheets%2Ftree_assistance_program-tap-fact_sheet.pdf%3Futm_medium%3Demail%26utm_source%3Dgovdelivery&amp;data=05%7C01%7C%7Cc18f58ab15b74b34795f08daad1a24bb%7Ced5b36e701ee4ebc867ee03cfa0d4697%7C0%7C0%7C638012625210513976%7CUnknown%7CTWFpbGZsb3d8eyJWIjoiMC4wLjAwMDAiLCJQIjoiV2luMzIiLCJBTiI6Ik1haWwiLCJXVCI6Mn0%3D%7C3000%7C%7C%7C&amp;sdata=z%2FaoBIcOqe9grKwW7tnfM5kpsEOVxOPCJLOo%2F0zOppg%3D&amp;reserved=0" TargetMode="External"/><Relationship Id="rId50" Type="http://schemas.openxmlformats.org/officeDocument/2006/relationships/hyperlink" Target="https://www.farmers.gov/fund/farm-loan-discovery-tool?utm_medium=email&amp;utm_source=govdelivery" TargetMode="External"/><Relationship Id="rId55" Type="http://schemas.openxmlformats.org/officeDocument/2006/relationships/hyperlink" Target="https://gcc02.safelinks.protection.outlook.com/?url=https%3A%2F%2Fwww.fsa.usda.gov%2Fprograms-and-services%2Fprice-support%2Ffacility-loans%2Ffarm-storage%2Findex%3Futm_medium%3Demail%26utm_source%3Dgovdelivery&amp;data=05%7C01%7C%7Cc18f58ab15b74b34795f08daad1a24bb%7Ced5b36e701ee4ebc867ee03cfa0d4697%7C0%7C0%7C638012625210513976%7CUnknown%7CTWFpbGZsb3d8eyJWIjoiMC4wLjAwMDAiLCJQIjoiV2luMzIiLCJBTiI6Ik1haWwiLCJXVCI6Mn0%3D%7C3000%7C%7C%7C&amp;sdata=Bc0K5DbEb2bDVyztrr4OtcXqvuBCiOePgmKuI9s4Xso%3D&amp;reserved=0" TargetMode="External"/><Relationship Id="rId63" Type="http://schemas.openxmlformats.org/officeDocument/2006/relationships/hyperlink" Target="mailto:Ronald.Guidry@usda.gov" TargetMode="External"/><Relationship Id="rId68" Type="http://schemas.openxmlformats.org/officeDocument/2006/relationships/theme" Target="theme/theme1.xml"/><Relationship Id="rId7" Type="http://schemas.openxmlformats.org/officeDocument/2006/relationships/hyperlink" Target="https://gcc02.safelinks.protection.outlook.com/?url=http%3A%2F%2Fwww.grants.gov%2F%3Futm_medium%3Demail%26utm_source%3Dgovdelivery&amp;data=05%7C01%7C%7Cc18f58ab15b74b34795f08daad1a24bb%7Ced5b36e701ee4ebc867ee03cfa0d4697%7C0%7C0%7C638012625210045317%7CUnknown%7CTWFpbGZsb3d8eyJWIjoiMC4wLjAwMDAiLCJQIjoiV2luMzIiLCJBTiI6Ik1haWwiLCJXVCI6Mn0%3D%7C3000%7C%7C%7C&amp;sdata=VfQziUodW3zIQ1XMKiYJbnUNHoKNzy3PmTLxAugHcWY%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teams.microsoft.com%2Fdl%2Flauncher%2Flauncher.html%3FdeeplinkId%3Dc107519f-74e4-4866-a9fb-3de795c025c8%26directDl%3Dtrue%26enableMobilePage%3Dfalse%26msLaunch%3Dtrue%26suppressPrompt%3Dtrue%26type%3Dmeetup-join%26url%3D%252F_%2523%252Fl%252Fmeetup-join%252F19%253Ameeting_YWYxODZhMzctOGQxOC00YTJlLWE2ZGMtOGY2ZmUwNjFlNDI1%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ThWQAjbS%2FaoqteA%2F2bXBdvub9zgXxk9DxnZ5FHJemmY%3D&amp;reserved=0" TargetMode="External"/><Relationship Id="rId29" Type="http://schemas.openxmlformats.org/officeDocument/2006/relationships/hyperlink" Target="https://gcc02.safelinks.protection.outlook.com/?url=https%3A%2F%2Fwww.fsa.usda.gov%2Fprograms-and-services%2Foccsp%2Findex%3Futm_medium%3Demail%26utm_source%3Dgovdelivery&amp;data=05%7C01%7C%7Cc18f58ab15b74b34795f08daad1a24bb%7Ced5b36e701ee4ebc867ee03cfa0d4697%7C0%7C0%7C638012625210358209%7CUnknown%7CTWFpbGZsb3d8eyJWIjoiMC4wLjAwMDAiLCJQIjoiV2luMzIiLCJBTiI6Ik1haWwiLCJXVCI6Mn0%3D%7C3000%7C%7C%7C&amp;sdata=uda3IVSo6KRN%2Bm%2B3xXA%2BpzwyuCXxIg3Avs9XRTU9VDo%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www.rd.usda.gov%2Fprograms-services%2Fenergy-programs%2Ffertilizer-production-expansion-program%3Futm_medium%3Demail%26utm_source%3Dgovdelivery&amp;data=05%7C01%7C%7Cc18f58ab15b74b34795f08daad1a24bb%7Ced5b36e701ee4ebc867ee03cfa0d4697%7C0%7C0%7C638012625210045317%7CUnknown%7CTWFpbGZsb3d8eyJWIjoiMC4wLjAwMDAiLCJQIjoiV2luMzIiLCJBTiI6Ik1haWwiLCJXVCI6Mn0%3D%7C3000%7C%7C%7C&amp;sdata=oPAY3basaisIF4F9T5iev%2FuZZKwBEPosG6OmdnQt%2Fsk%3D&amp;reserved=0" TargetMode="External"/><Relationship Id="rId11" Type="http://schemas.openxmlformats.org/officeDocument/2006/relationships/hyperlink" Target="https://gcc02.safelinks.protection.outlook.com/?url=https%3A%2F%2Fwww.rma.usda.gov%2Fen%2FFact-Sheets%2FNational-Fact-Sheets%2FMicro-Farm-Program%3Futm_medium%3Demail%26utm_source%3Dgovdelivery&amp;data=05%7C01%7C%7Cc18f58ab15b74b34795f08daad1a24bb%7Ced5b36e701ee4ebc867ee03cfa0d4697%7C0%7C0%7C638012625210201556%7CUnknown%7CTWFpbGZsb3d8eyJWIjoiMC4wLjAwMDAiLCJQIjoiV2luMzIiLCJBTiI6Ik1haWwiLCJXVCI6Mn0%3D%7C3000%7C%7C%7C&amp;sdata=O7EY2R%2B7Fh30YAFIDfAza0HjisTnBGvjlqVuJ7j6iT8%3D&amp;reserved=0" TargetMode="External"/><Relationship Id="rId24" Type="http://schemas.openxmlformats.org/officeDocument/2006/relationships/hyperlink" Target="https://gcc02.safelinks.protection.outlook.com/?url=https%3A%2F%2Fwww.fsa.usda.gov%2FAssets%2FUSDA-FSA-Public%2Fusdafiles%2FConservation%2FPDF%2Fprimary_nesting_seasons_5_23_2022.pdf%3Futm_medium%3Demail%26utm_source%3Dgovdelivery&amp;data=05%7C01%7C%7Cc18f58ab15b74b34795f08daad1a24bb%7Ced5b36e701ee4ebc867ee03cfa0d4697%7C0%7C0%7C638012625210201556%7CUnknown%7CTWFpbGZsb3d8eyJWIjoiMC4wLjAwMDAiLCJQIjoiV2luMzIiLCJBTiI6Ik1haWwiLCJXVCI6Mn0%3D%7C3000%7C%7C%7C&amp;sdata=xunCHnUvrA%2Fd0VZXAi%2Fc1gCNUfgmHDfSZFXkFqLeP1M%3D&amp;reserved=0" TargetMode="External"/><Relationship Id="rId32" Type="http://schemas.openxmlformats.org/officeDocument/2006/relationships/image" Target="https://content.govdelivery.com/attachments/fancy_images/USDAFARMERS/2021/07/4786727/high-tunnel-disaster_original.jpg" TargetMode="External"/><Relationship Id="rId37" Type="http://schemas.openxmlformats.org/officeDocument/2006/relationships/hyperlink" Target="https://gcc02.safelinks.protection.outlook.com/?url=https%3A%2F%2Fwww.fsa.usda.gov%2Fprograms-and-services%2Fdisaster-assistance-program%2Femergency-assist-for-livestock-honey-bees-fish%2Findex%3Futm_medium%3Demail%26utm_source%3Dgovdelivery&amp;data=05%7C01%7C%7Cc18f58ab15b74b34795f08daad1a24bb%7Ced5b36e701ee4ebc867ee03cfa0d4697%7C0%7C0%7C638012625210358209%7CUnknown%7CTWFpbGZsb3d8eyJWIjoiMC4wLjAwMDAiLCJQIjoiV2luMzIiLCJBTiI6Ik1haWwiLCJXVCI6Mn0%3D%7C3000%7C%7C%7C&amp;sdata=wxpnPUsn25L40ZYTWxlBBf8RuKDBgwNX6cH6LtBnVus%3D&amp;reserved=0" TargetMode="External"/><Relationship Id="rId40" Type="http://schemas.openxmlformats.org/officeDocument/2006/relationships/hyperlink" Target="https://gcc02.safelinks.protection.outlook.com/?url=https%3A%2F%2Fwww.fsa.usda.gov%2Fprograms-and-services%2Fdisaster-assistance-program%2Ftree-assista%3Futm_medium%3Demail%26utm_source%3Dgovdelivery&amp;data=05%7C01%7C%7Cc18f58ab15b74b34795f08daad1a24bb%7Ced5b36e701ee4ebc867ee03cfa0d4697%7C0%7C0%7C638012625210358209%7CUnknown%7CTWFpbGZsb3d8eyJWIjoiMC4wLjAwMDAiLCJQIjoiV2luMzIiLCJBTiI6Ik1haWwiLCJXVCI6Mn0%3D%7C3000%7C%7C%7C&amp;sdata=nNJkWCLi3yyad8%2FGoSK%2BTf71v6GNFZgXdOU0EVXiDA4%3D&amp;reserved=0" TargetMode="External"/><Relationship Id="rId45" Type="http://schemas.openxmlformats.org/officeDocument/2006/relationships/hyperlink" Target="https://gcc02.safelinks.protection.outlook.com/?url=https%3A%2F%2Fwww.fsa.usda.gov%2FAssets%2FUSDA-FSA-Public%2Fusdafiles%2FFactSheets%2Felap-general-2020-fact-sheet-1.pdf%3Futm_medium%3Demail%26utm_source%3Dgovdelivery&amp;data=05%7C01%7C%7Cc18f58ab15b74b34795f08daad1a24bb%7Ced5b36e701ee4ebc867ee03cfa0d4697%7C0%7C0%7C638012625210358209%7CUnknown%7CTWFpbGZsb3d8eyJWIjoiMC4wLjAwMDAiLCJQIjoiV2luMzIiLCJBTiI6Ik1haWwiLCJXVCI6Mn0%3D%7C3000%7C%7C%7C&amp;sdata=S7uKblNpanfksNK%2BQdX6fQiX%2BWjKZQRTARwF0mZejsU%3D&amp;reserved=0" TargetMode="External"/><Relationship Id="rId53" Type="http://schemas.openxmlformats.org/officeDocument/2006/relationships/hyperlink" Target="https://gcc02.safelinks.protection.outlook.com/?url=https%3A%2F%2Fwww.fsa.usda.gov%2FAssets%2FUSDA-FSA-Public%2Fusdafiles%2FFarm-Loan-Programs%2Fpdfs%2Floan-servicing%2Ffarm_loan_compass_9-22-17.pdf%3Futm_medium%3Demail%26utm_source%3Dgovdelivery&amp;data=05%7C01%7C%7Cc18f58ab15b74b34795f08daad1a24bb%7Ced5b36e701ee4ebc867ee03cfa0d4697%7C0%7C0%7C638012625210513976%7CUnknown%7CTWFpbGZsb3d8eyJWIjoiMC4wLjAwMDAiLCJQIjoiV2luMzIiLCJBTiI6Ik1haWwiLCJXVCI6Mn0%3D%7C3000%7C%7C%7C&amp;sdata=P%2Fiw%2ByNNFwevzakOpuMs3F%2F59ujP7GcSn%2FNwj9fnVHg%3D&amp;reserved=0" TargetMode="External"/><Relationship Id="rId58" Type="http://schemas.openxmlformats.org/officeDocument/2006/relationships/hyperlink" Target="https://gcc02.safelinks.protection.outlook.com/?url=https%3A%2F%2Fwww.fsa.usda.gov%2Fprograms-and-services%2Ffarm-loan-programs%2Ffarm-ownership-loans%2Findex%3Futm_medium%3Demail%26utm_source%3Dgovdelivery&amp;data=05%7C01%7C%7Cc18f58ab15b74b34795f08daad1a24bb%7Ced5b36e701ee4ebc867ee03cfa0d4697%7C0%7C0%7C638012625210982639%7CUnknown%7CTWFpbGZsb3d8eyJWIjoiMC4wLjAwMDAiLCJQIjoiV2luMzIiLCJBTiI6Ik1haWwiLCJXVCI6Mn0%3D%7C3000%7C%7C%7C&amp;sdata=faqQ%2FhBVB9brK52Eduq8ITPyHssE9vVeUfPi7oMXkog%3D&amp;reserved=0" TargetMode="External"/><Relationship Id="rId66" Type="http://schemas.openxmlformats.org/officeDocument/2006/relationships/hyperlink" Target="mailto:dewanna.pitman@usd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teams.microsoft.com%2Fdl%2Flauncher%2Flauncher.html%3FdeeplinkId%3Dcfdd13e3-74fc-48e6-bd0a-336d4111a274%26directDl%3Dtrue%26enableMobilePage%3Dtrue%26msLaunch%3Dtrue%26suppressPrompt%3Dtrue%26type%3Dmeetup-join%26url%3D%252F_%2523%252Fl%252Fmeetup-join%252F19%253Ameeting_NWZlZjQ1YTMtMDQxNC00MTFkLTllZTAtMzFlMTgwZDFiNWRj%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TExvJ2F4L65MHWkmHNeQ5VdCeC3A3%2FF3XGi5faY2HAY%3D&amp;reserved=0" TargetMode="External"/><Relationship Id="rId23" Type="http://schemas.openxmlformats.org/officeDocument/2006/relationships/hyperlink" Target="http://www.farmers.gov/service-locator?utm_medium=email&amp;utm_source=govdelivery" TargetMode="External"/><Relationship Id="rId28" Type="http://schemas.openxmlformats.org/officeDocument/2006/relationships/hyperlink" Target="https://www.farmers.gov/pandemic-assistance/otecp?utm_medium=email&amp;utm_source=govdelivery" TargetMode="External"/><Relationship Id="rId36" Type="http://schemas.openxmlformats.org/officeDocument/2006/relationships/hyperlink" Target="https://gcc02.safelinks.protection.outlook.com/?url=https%3A%2F%2Fwww.fsa.usda.gov%2Fprograms-and-services%2Fdisaster-assistance-program%2Flivestock-indemnity%2Findex%3Futm_medium%3Demail%26utm_source%3Dgovdelivery&amp;data=05%7C01%7C%7Cc18f58ab15b74b34795f08daad1a24bb%7Ced5b36e701ee4ebc867ee03cfa0d4697%7C0%7C0%7C638012625210358209%7CUnknown%7CTWFpbGZsb3d8eyJWIjoiMC4wLjAwMDAiLCJQIjoiV2luMzIiLCJBTiI6Ik1haWwiLCJXVCI6Mn0%3D%7C3000%7C%7C%7C&amp;sdata=YVdSg3sZJMGcwE7cZNWgLJ6O%2BACo6U4%2BOI%2BfNHzcSno%3D&amp;reserved=0" TargetMode="External"/><Relationship Id="rId49" Type="http://schemas.openxmlformats.org/officeDocument/2006/relationships/hyperlink" Target="https://www.farmers.gov/sites/default/files/2020-04/FSA_DisasterAssistance_at_a_glance_brochure_.pdf?utm_medium=email&amp;utm_source=govdelivery" TargetMode="External"/><Relationship Id="rId57" Type="http://schemas.openxmlformats.org/officeDocument/2006/relationships/hyperlink" Target="https://gcc02.safelinks.protection.outlook.com/?url=https%3A%2F%2Fwww.fsa.usda.gov%2Fprograms-and-services%2Ffarm-loan-programs%2Ffarm-operating-loans%2Findex%3Futm_medium%3Demail%26utm_source%3Dgovdelivery&amp;data=05%7C01%7C%7Cc18f58ab15b74b34795f08daad1a24bb%7Ced5b36e701ee4ebc867ee03cfa0d4697%7C0%7C0%7C638012625210982639%7CUnknown%7CTWFpbGZsb3d8eyJWIjoiMC4wLjAwMDAiLCJQIjoiV2luMzIiLCJBTiI6Ik1haWwiLCJXVCI6Mn0%3D%7C3000%7C%7C%7C&amp;sdata=g8Q1BgvoiIyyiBEr7I%2BSI%2FiOJTX7s530BOR33kH3ANA%3D&amp;reserved=0" TargetMode="External"/><Relationship Id="rId61" Type="http://schemas.openxmlformats.org/officeDocument/2006/relationships/hyperlink" Target="https://gcc02.safelinks.protection.outlook.com/?url=https%3A%2F%2Fwww.fsa.usda.gov%2Fprograms-and-services%2Ffarm-loan-programs%2Femergency-farm-loans%2Findex%3Futm_medium%3Demail%26utm_source%3Dgovdelivery&amp;data=05%7C01%7C%7Cc18f58ab15b74b34795f08daad1a24bb%7Ced5b36e701ee4ebc867ee03cfa0d4697%7C0%7C0%7C638012625210982639%7CUnknown%7CTWFpbGZsb3d8eyJWIjoiMC4wLjAwMDAiLCJQIjoiV2luMzIiLCJBTiI6Ik1haWwiLCJXVCI6Mn0%3D%7C3000%7C%7C%7C&amp;sdata=p2C5KG6V2eg8TWHL7u6AG96qCCtpu8KkKDp5%2F4PuLUk%3D&amp;reserved=0" TargetMode="External"/><Relationship Id="rId10" Type="http://schemas.openxmlformats.org/officeDocument/2006/relationships/hyperlink" Target="https://gcc02.safelinks.protection.outlook.com/?url=https%3A%2F%2Fwww.rma.usda.gov%2Fen%2FPolicy-and-Procedure%2FInsurance-Plans%2FWhole-Farm-Revenue-Protection%3Futm_medium%3Demail%26utm_source%3Dgovdelivery&amp;data=05%7C01%7C%7Cc18f58ab15b74b34795f08daad1a24bb%7Ced5b36e701ee4ebc867ee03cfa0d4697%7C0%7C0%7C638012625210045317%7CUnknown%7CTWFpbGZsb3d8eyJWIjoiMC4wLjAwMDAiLCJQIjoiV2luMzIiLCJBTiI6Ik1haWwiLCJXVCI6Mn0%3D%7C3000%7C%7C%7C&amp;sdata=K9kUh%2FzbsVdyXUXPkaGug60soDq%2FvsE4TewAEQhHCmk%3D&amp;reserved=0" TargetMode="External"/><Relationship Id="rId19" Type="http://schemas.openxmlformats.org/officeDocument/2006/relationships/hyperlink" Target="https://gcc02.safelinks.protection.outlook.com/?url=https%3A%2F%2Fportal.agcounts.usda.gov%2Fportal%2Fs%2F%3Futm_medium%3Demail%26utm_source%3Dgovdelivery&amp;data=05%7C01%7C%7Cc18f58ab15b74b34795f08daad1a24bb%7Ced5b36e701ee4ebc867ee03cfa0d4697%7C0%7C0%7C638012625210201556%7CUnknown%7CTWFpbGZsb3d8eyJWIjoiMC4wLjAwMDAiLCJQIjoiV2luMzIiLCJBTiI6Ik1haWwiLCJXVCI6Mn0%3D%7C3000%7C%7C%7C&amp;sdata=FPzb5hB3piGOjRZVZLEEKxf1M2BHLd2kgwSshshfjV4%3D&amp;reserved=0" TargetMode="External"/><Relationship Id="rId31" Type="http://schemas.openxmlformats.org/officeDocument/2006/relationships/hyperlink" Target="https://gcc02.safelinks.protection.outlook.com/?url=https%3A%2F%2Fwww.fsa.usda.gov%2Fprograms-and-services%2Foccsp%2Findex%3Futm_medium%3Demail%26utm_source%3Dgovdelivery&amp;data=05%7C01%7C%7Cc18f58ab15b74b34795f08daad1a24bb%7Ced5b36e701ee4ebc867ee03cfa0d4697%7C0%7C0%7C638012625210358209%7CUnknown%7CTWFpbGZsb3d8eyJWIjoiMC4wLjAwMDAiLCJQIjoiV2luMzIiLCJBTiI6Ik1haWwiLCJXVCI6Mn0%3D%7C3000%7C%7C%7C&amp;sdata=uda3IVSo6KRN%2Bm%2B3xXA%2BpzwyuCXxIg3Avs9XRTU9VDo%3D&amp;reserved=0" TargetMode="External"/><Relationship Id="rId44" Type="http://schemas.openxmlformats.org/officeDocument/2006/relationships/hyperlink" Target="https://gcc02.safelinks.protection.outlook.com/?url=https%3A%2F%2Fwww.fsa.usda.gov%2FAssets%2FUSDA-FSA-Public%2Fusdafiles%2FFactSheets%2Fnoninsured_crop_disaster_assistance_program-nap-fact_sheet.pdf%3Futm_medium%3Demail%26utm_source%3Dgovdelivery&amp;data=05%7C01%7C%7Cc18f58ab15b74b34795f08daad1a24bb%7Ced5b36e701ee4ebc867ee03cfa0d4697%7C0%7C0%7C638012625210358209%7CUnknown%7CTWFpbGZsb3d8eyJWIjoiMC4wLjAwMDAiLCJQIjoiV2luMzIiLCJBTiI6Ik1haWwiLCJXVCI6Mn0%3D%7C3000%7C%7C%7C&amp;sdata=ViYgpMREEwHak1HdiXs9m7GiZCbySJv2OtjMwu%2FU60I%3D&amp;reserved=0" TargetMode="External"/><Relationship Id="rId52" Type="http://schemas.openxmlformats.org/officeDocument/2006/relationships/hyperlink" Target="https://gcc02.safelinks.protection.outlook.com/?url=http%3A%2F%2Fwww.fsa.usda.gov%2F%3Futm_medium%3Demail%26utm_source%3Dgovdelivery&amp;data=05%7C01%7C%7Cc18f58ab15b74b34795f08daad1a24bb%7Ced5b36e701ee4ebc867ee03cfa0d4697%7C0%7C0%7C638012625210513976%7CUnknown%7CTWFpbGZsb3d8eyJWIjoiMC4wLjAwMDAiLCJQIjoiV2luMzIiLCJBTiI6Ik1haWwiLCJXVCI6Mn0%3D%7C3000%7C%7C%7C&amp;sdata=AEDgcUwu99LpifGZwgwT0QK5GwWjY4iSBcPrTJHXBDE%3D&amp;reserved=0" TargetMode="External"/><Relationship Id="rId60" Type="http://schemas.openxmlformats.org/officeDocument/2006/relationships/hyperlink" Target="https://gcc02.safelinks.protection.outlook.com/?url=https%3A%2F%2Fwww.fsa.usda.gov%2Fprograms-and-services%2Ffarm-loan-programs%2Ffarm-ownership-loans%2Findex%3Futm_medium%3Demail%26utm_source%3Dgovdelivery&amp;data=05%7C01%7C%7Cc18f58ab15b74b34795f08daad1a24bb%7Ced5b36e701ee4ebc867ee03cfa0d4697%7C0%7C0%7C638012625210982639%7CUnknown%7CTWFpbGZsb3d8eyJWIjoiMC4wLjAwMDAiLCJQIjoiV2luMzIiLCJBTiI6Ik1haWwiLCJXVCI6Mn0%3D%7C3000%7C%7C%7C&amp;sdata=faqQ%2FhBVB9brK52Eduq8ITPyHssE9vVeUfPi7oMXkog%3D&amp;reserved=0" TargetMode="External"/><Relationship Id="rId65"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image" Target="https://content.govdelivery.com/attachments/fancy_images/USDAFARMERS/2022/10/6541531/4361288/rma-roadshow_crop.jpg" TargetMode="External"/><Relationship Id="rId14" Type="http://schemas.openxmlformats.org/officeDocument/2006/relationships/hyperlink" Target="https://gcc02.safelinks.protection.outlook.com/?url=https%3A%2F%2Fteams.microsoft.com%2Fdl%2Flauncher%2Flauncher.html%3FdeeplinkId%3Dd1877626-6881-405e-826f-270fba91dbcc%26directDl%3Dtrue%26enableMobilePage%3Dfalse%26msLaunch%3Dtrue%26suppressPrompt%3Dtrue%26type%3Dmeetup-join%26url%3D%252F_%2523%252Fl%252Fmeetup-join%252F19%253Ameeting_NWZlZjQ1YTMtMDQxNC00MTFkLTllZTAtMzFlMTgwZDFiNWRj%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B%2BXgN8Ul%2Bp53khrNFLTNUV7DtcoJnWnQEtItYQ3XJWY%3D&amp;reserved=0" TargetMode="External"/><Relationship Id="rId22" Type="http://schemas.openxmlformats.org/officeDocument/2006/relationships/hyperlink" Target="https://gcc02.safelinks.protection.outlook.com/?url=https%3A%2F%2Fwww.fsa.usda.gov%2FAssets%2FUSDA-FSA-Public%2Fusdafiles%2FConservation%2FPDF%2Fexpiring-crp-letter-dafp-signed.pdf%3Futm_medium%3Demail%26utm_source%3Dgovdelivery&amp;data=05%7C01%7C%7Cc18f58ab15b74b34795f08daad1a24bb%7Ced5b36e701ee4ebc867ee03cfa0d4697%7C0%7C0%7C638012625210201556%7CUnknown%7CTWFpbGZsb3d8eyJWIjoiMC4wLjAwMDAiLCJQIjoiV2luMzIiLCJBTiI6Ik1haWwiLCJXVCI6Mn0%3D%7C3000%7C%7C%7C&amp;sdata=ESSsDYFzFcu%2FyPsXu1qgIJFJnKr5OLQjdI2gbwF5Ql0%3D&amp;reserved=0" TargetMode="External"/><Relationship Id="rId27" Type="http://schemas.openxmlformats.org/officeDocument/2006/relationships/hyperlink" Target="http://www.farmers.gov/service-locator?utm_medium=email&amp;utm_source=govdelivery" TargetMode="External"/><Relationship Id="rId30" Type="http://schemas.openxmlformats.org/officeDocument/2006/relationships/hyperlink" Target="https://www.farmers.gov/pandemic-assistance/otecp?utm_medium=email&amp;utm_source=govdelivery" TargetMode="External"/><Relationship Id="rId35" Type="http://schemas.openxmlformats.org/officeDocument/2006/relationships/hyperlink" Target="https://gcc02.safelinks.protection.outlook.com/?url=https%3A%2F%2Fwww.rma.usda.gov%2FTopics%2FSpecialty-Crops%3Futm_medium%3Demail%26utm_source%3Dgovdelivery&amp;data=05%7C01%7C%7Cc18f58ab15b74b34795f08daad1a24bb%7Ced5b36e701ee4ebc867ee03cfa0d4697%7C0%7C0%7C638012625210358209%7CUnknown%7CTWFpbGZsb3d8eyJWIjoiMC4wLjAwMDAiLCJQIjoiV2luMzIiLCJBTiI6Ik1haWwiLCJXVCI6Mn0%3D%7C3000%7C%7C%7C&amp;sdata=%2F0qnvOM1h9%2B1l2QEdmY2IuxQwbMqu9BE8Rt%2BAZTP7wU%3D&amp;reserved=0" TargetMode="External"/><Relationship Id="rId43" Type="http://schemas.openxmlformats.org/officeDocument/2006/relationships/hyperlink" Target="https://gcc02.safelinks.protection.outlook.com/?url=https%3A%2F%2Fwww.nrcs.usda.gov%2Fwps%2Fportal%2Fnrcs%2Fmain%2Fnational%2Fprograms%2Ffinancial%2Feqip%2F%3Futm_medium%3Demail%26utm_source%3Dgovdelivery&amp;data=05%7C01%7C%7Cc18f58ab15b74b34795f08daad1a24bb%7Ced5b36e701ee4ebc867ee03cfa0d4697%7C0%7C0%7C638012625210358209%7CUnknown%7CTWFpbGZsb3d8eyJWIjoiMC4wLjAwMDAiLCJQIjoiV2luMzIiLCJBTiI6Ik1haWwiLCJXVCI6Mn0%3D%7C3000%7C%7C%7C&amp;sdata=0rvxRG4%2Be%2BEGx2dPPMzgktrEvLw9x6xj98NciMSgHNQ%3D&amp;reserved=0" TargetMode="External"/><Relationship Id="rId48" Type="http://schemas.openxmlformats.org/officeDocument/2006/relationships/hyperlink" Target="https://www.farmers.gov/node/28989?utm_medium=email&amp;utm_source=govdelivery" TargetMode="External"/><Relationship Id="rId56" Type="http://schemas.openxmlformats.org/officeDocument/2006/relationships/hyperlink" Target="https://gcc02.safelinks.protection.outlook.com/?url=https%3A%2F%2Fwww.fsa.usda.gov%2Fprograms-and-services%2Fprice-support%2Ffacility-loans%2Fsugar-storage%2Findex%3Futm_medium%3Demail%26utm_source%3Dgovdelivery&amp;data=05%7C01%7C%7Cc18f58ab15b74b34795f08daad1a24bb%7Ced5b36e701ee4ebc867ee03cfa0d4697%7C0%7C0%7C638012625210513976%7CUnknown%7CTWFpbGZsb3d8eyJWIjoiMC4wLjAwMDAiLCJQIjoiV2luMzIiLCJBTiI6Ik1haWwiLCJXVCI6Mn0%3D%7C3000%7C%7C%7C&amp;sdata=R1nAMpWu4TWzP1Tq7SlXm3ri%2Fr%2FJRdBlGbCAhkKOqew%3D&amp;reserved=0" TargetMode="External"/><Relationship Id="rId64" Type="http://schemas.openxmlformats.org/officeDocument/2006/relationships/hyperlink" Target="mailto:christine.normand@usda.gov" TargetMode="External"/><Relationship Id="rId8" Type="http://schemas.openxmlformats.org/officeDocument/2006/relationships/hyperlink" Target="https://www.usda.gov/media/press-releases/2022/09/27/biden-harris-administration-makes-500-million-available-increase?utm_medium=email&amp;utm_source=govdelivery" TargetMode="External"/><Relationship Id="rId51" Type="http://schemas.openxmlformats.org/officeDocument/2006/relationships/hyperlink" Target="https://www.farmers.gov/service-center-locator?utm_medium=email&amp;utm_source=govdelivery"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teams.microsoft.com%2Fdl%2Flauncher%2Flauncher.html%3FdeeplinkId%3De10b9914-c64b-40fa-9a9b-002ad06418a6%26directDl%3Dtrue%26enableMobilePage%3Dfalse%26msLaunch%3Dtrue%26suppressPrompt%3Dtrue%26type%3Dmeetup-join%26url%3D%252F_%2523%252Fl%252Fmeetup-join%252F19%253Ameeting_NDk5NTY1ZTUtZWNjOS00NjY1LTg1MTEtYjdkNWYwMDUyMDAz%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R3hTknxqAfLBJJnCkUXC96LfBiR13Jfgo56zTqUkdaQ%3D&amp;reserved=0" TargetMode="External"/><Relationship Id="rId17" Type="http://schemas.openxmlformats.org/officeDocument/2006/relationships/hyperlink" Target="https://gcc02.safelinks.protection.outlook.com/?url=https%3A%2F%2Fteams.microsoft.com%2Fdl%2Flauncher%2Flauncher.html%3FdeeplinkId%3D77747d36-7a3b-4512-acea-65a69b4e6ba2%26directDl%3Dtrue%26enableMobilePage%3Dtrue%26msLaunch%3Dtrue%26suppressPrompt%3Dtrue%26type%3Dmeetup-join%26url%3D%252F_%2523%252Fl%252Fmeetup-join%252F19%253Ameeting_M2E0MjgyNmUtNDhmNy00ZTk3LWI4NGQtN2ZlNDhkYzQ3MmYz%2540thread.v2%252F0%253Fcontext%253D%25257b%252522Tid%252522%25253a%252522ed5b36e7-01ee-4ebc-867e-e03cfa0d4697%252522%25252c%252522Oid%252522%25253a%25252213e58858-c53c-4335-885d-560e473c4750%252522%25252c%252522IsBroadcastMeeting%252522%25253atrue%25257d%2526btype%253Da%2526role%253Da%2526anon%253Dtrue%26utm_medium%3Demail%26utm_source%3Dgovdelivery&amp;data=05%7C01%7C%7Cc18f58ab15b74b34795f08daad1a24bb%7Ced5b36e701ee4ebc867ee03cfa0d4697%7C0%7C0%7C638012625210201556%7CUnknown%7CTWFpbGZsb3d8eyJWIjoiMC4wLjAwMDAiLCJQIjoiV2luMzIiLCJBTiI6Ik1haWwiLCJXVCI6Mn0%3D%7C3000%7C%7C%7C&amp;sdata=YlDsGXDyXgGBOMVUvRvepyVWSW365E4wEzuMIjGfogg%3D&amp;reserved=0" TargetMode="External"/><Relationship Id="rId25" Type="http://schemas.openxmlformats.org/officeDocument/2006/relationships/hyperlink" Target="https://gcc02.safelinks.protection.outlook.com/?url=https%3A%2F%2Fwww.nrcs.usda.gov%2Fwps%2Fportal%2Fnrcs%2Fmain%2Fnational%2Forganic%2F%3Futm_medium%3Demail%26utm_source%3Dgovdelivery&amp;data=05%7C01%7C%7Cc18f58ab15b74b34795f08daad1a24bb%7Ced5b36e701ee4ebc867ee03cfa0d4697%7C0%7C0%7C638012625210201556%7CUnknown%7CTWFpbGZsb3d8eyJWIjoiMC4wLjAwMDAiLCJQIjoiV2luMzIiLCJBTiI6Ik1haWwiLCJXVCI6Mn0%3D%7C3000%7C%7C%7C&amp;sdata=JNz2qigOzxGpVYLuMMCqfbev%2FpJpH2TJ4WoWob5L33M%3D&amp;reserved=0" TargetMode="External"/><Relationship Id="rId33" Type="http://schemas.openxmlformats.org/officeDocument/2006/relationships/hyperlink" Target="https://gcc02.safelinks.protection.outlook.com/?url=https%3A%2F%2Fwww.rma.usda.gov%2FFederal-Crop-Insurance-Corporation%3Futm_medium%3Demail%26utm_source%3Dgovdelivery&amp;data=05%7C01%7C%7Cc18f58ab15b74b34795f08daad1a24bb%7Ced5b36e701ee4ebc867ee03cfa0d4697%7C0%7C0%7C638012625210358209%7CUnknown%7CTWFpbGZsb3d8eyJWIjoiMC4wLjAwMDAiLCJQIjoiV2luMzIiLCJBTiI6Ik1haWwiLCJXVCI6Mn0%3D%7C3000%7C%7C%7C&amp;sdata=rYj5SgZB%2FKF0FVu2P5SGfkBFM%2BmJ%2FGKLX4qCpaJdJSs%3D&amp;reserved=0" TargetMode="External"/><Relationship Id="rId38" Type="http://schemas.openxmlformats.org/officeDocument/2006/relationships/hyperlink" Target="https://gcc02.safelinks.protection.outlook.com/?url=https%3A%2F%2Fwww.fsa.usda.gov%2Fprograms-and-services%2Fdisaster-assistance-program%2Flivestock-forage%2Findex%3Futm_medium%3Demail%26utm_source%3Dgovdelivery&amp;data=05%7C01%7C%7Cc18f58ab15b74b34795f08daad1a24bb%7Ced5b36e701ee4ebc867ee03cfa0d4697%7C0%7C0%7C638012625210358209%7CUnknown%7CTWFpbGZsb3d8eyJWIjoiMC4wLjAwMDAiLCJQIjoiV2luMzIiLCJBTiI6Ik1haWwiLCJXVCI6Mn0%3D%7C3000%7C%7C%7C&amp;sdata=SNE9QG%2BwIi6f7ye9tQqzokjo4oJqUS2i8MOdVYxZd4g%3D&amp;reserved=0" TargetMode="External"/><Relationship Id="rId46" Type="http://schemas.openxmlformats.org/officeDocument/2006/relationships/hyperlink" Target="https://gcc02.safelinks.protection.outlook.com/?url=https%3A%2F%2Fwww.fsa.usda.gov%2FAssets%2FUSDA-FSA-Public%2Fusdafiles%2FFactSheets%2Flivestock_indemnity_program_lip-fact_sheet.pdf%3Futm_medium%3Demail%26utm_source%3Dgovdelivery&amp;data=05%7C01%7C%7Cc18f58ab15b74b34795f08daad1a24bb%7Ced5b36e701ee4ebc867ee03cfa0d4697%7C0%7C0%7C638012625210358209%7CUnknown%7CTWFpbGZsb3d8eyJWIjoiMC4wLjAwMDAiLCJQIjoiV2luMzIiLCJBTiI6Ik1haWwiLCJXVCI6Mn0%3D%7C3000%7C%7C%7C&amp;sdata=YbOoDmm7wUwoSneVnHQ3vLuuiDVPphnlm8CRabLbfio%3D&amp;reserved=0" TargetMode="External"/><Relationship Id="rId59" Type="http://schemas.openxmlformats.org/officeDocument/2006/relationships/hyperlink" Target="https://gcc02.safelinks.protection.outlook.com/?url=https%3A%2F%2Fwww.fsa.usda.gov%2Fprograms-and-services%2Ffarm-loan-programs%2Ffarm-ownership-loans%2Findex%3Futm_medium%3Demail%26utm_source%3Dgovdelivery&amp;data=05%7C01%7C%7Cc18f58ab15b74b34795f08daad1a24bb%7Ced5b36e701ee4ebc867ee03cfa0d4697%7C0%7C0%7C638012625210982639%7CUnknown%7CTWFpbGZsb3d8eyJWIjoiMC4wLjAwMDAiLCJQIjoiV2luMzIiLCJBTiI6Ik1haWwiLCJXVCI6Mn0%3D%7C3000%7C%7C%7C&amp;sdata=faqQ%2FhBVB9brK52Eduq8ITPyHssE9vVeUfPi7oMXkog%3D&amp;reserved=0" TargetMode="External"/><Relationship Id="rId67" Type="http://schemas.openxmlformats.org/officeDocument/2006/relationships/fontTable" Target="fontTable.xml"/><Relationship Id="rId20" Type="http://schemas.openxmlformats.org/officeDocument/2006/relationships/hyperlink" Target="https://gcc02.safelinks.protection.outlook.com/?url=https%3A%2F%2Fwww.youtube.com%2Fwatch%3Futm_medium%3Demail%26utm_source%3Dgovdelivery%26v%3D6oWSOjGTQzU&amp;data=05%7C01%7C%7Cc18f58ab15b74b34795f08daad1a24bb%7Ced5b36e701ee4ebc867ee03cfa0d4697%7C0%7C0%7C638012625210201556%7CUnknown%7CTWFpbGZsb3d8eyJWIjoiMC4wLjAwMDAiLCJQIjoiV2luMzIiLCJBTiI6Ik1haWwiLCJXVCI6Mn0%3D%7C3000%7C%7C%7C&amp;sdata=TvNuj2JUSX0%2FOKWGTFAsuMoXym3SGEe8Hkpp6F9dkYk%3D&amp;reserved=0" TargetMode="External"/><Relationship Id="rId41" Type="http://schemas.openxmlformats.org/officeDocument/2006/relationships/hyperlink" Target="https://gcc02.safelinks.protection.outlook.com/?url=http%3A%2F%2Fwww.fsa.usda.gov%2Fprograms-and-services%2Fconservation-programs%2Femergency-conservation%2Findex%3Futm_medium%3Demail%26utm_source%3Dgovdelivery&amp;data=05%7C01%7C%7Cc18f58ab15b74b34795f08daad1a24bb%7Ced5b36e701ee4ebc867ee03cfa0d4697%7C0%7C0%7C638012625210358209%7CUnknown%7CTWFpbGZsb3d8eyJWIjoiMC4wLjAwMDAiLCJQIjoiV2luMzIiLCJBTiI6Ik1haWwiLCJXVCI6Mn0%3D%7C3000%7C%7C%7C&amp;sdata=0IjyO2p66Gm3Bi7NWNDedh4OS0f%2FuXpFNAAFNAiOT6E%3D&amp;reserved=0" TargetMode="External"/><Relationship Id="rId54" Type="http://schemas.openxmlformats.org/officeDocument/2006/relationships/hyperlink" Target="https://gcc02.safelinks.protection.outlook.com/?url=https%3A%2F%2Fwww.fsa.usda.gov%2Fprograms-and-services%2Fprice-support%2Fcommodity-loans%2Findex%3Futm_medium%3Demail%26utm_source%3Dgovdelivery&amp;data=05%7C01%7C%7Cc18f58ab15b74b34795f08daad1a24bb%7Ced5b36e701ee4ebc867ee03cfa0d4697%7C0%7C0%7C638012625210513976%7CUnknown%7CTWFpbGZsb3d8eyJWIjoiMC4wLjAwMDAiLCJQIjoiV2luMzIiLCJBTiI6Ik1haWwiLCJXVCI6Mn0%3D%7C3000%7C%7C%7C&amp;sdata=BgqvBetSRndluPgc%2Fe2YqTDMiJg%2FQLkKFORabrBgmmA%3D&amp;reserved=0" TargetMode="External"/><Relationship Id="rId62" Type="http://schemas.openxmlformats.org/officeDocument/2006/relationships/hyperlink" Target="https://www.farmers.gov/working-with-us/service-center-locator?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7596</Words>
  <Characters>43302</Characters>
  <Application>Microsoft Office Word</Application>
  <DocSecurity>0</DocSecurity>
  <Lines>360</Lines>
  <Paragraphs>101</Paragraphs>
  <ScaleCrop>false</ScaleCrop>
  <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2022-10-14T13:34:00Z</dcterms:created>
  <dcterms:modified xsi:type="dcterms:W3CDTF">2022-10-14T13:36:00Z</dcterms:modified>
</cp:coreProperties>
</file>